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24" w:type="dxa"/>
        <w:tblLook w:val="0000" w:firstRow="0" w:lastRow="0" w:firstColumn="0" w:lastColumn="0" w:noHBand="0" w:noVBand="0"/>
      </w:tblPr>
      <w:tblGrid>
        <w:gridCol w:w="4305"/>
      </w:tblGrid>
      <w:tr w:rsidR="001147A8" w:rsidTr="00B971FA">
        <w:trPr>
          <w:trHeight w:val="1975"/>
        </w:trPr>
        <w:tc>
          <w:tcPr>
            <w:tcW w:w="4305" w:type="dxa"/>
          </w:tcPr>
          <w:p w:rsidR="006732AA" w:rsidRDefault="006732AA" w:rsidP="00B971FA">
            <w:pPr>
              <w:tabs>
                <w:tab w:val="left" w:pos="5280"/>
                <w:tab w:val="center" w:pos="658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</w:t>
            </w:r>
          </w:p>
          <w:p w:rsidR="006732AA" w:rsidRDefault="006732AA" w:rsidP="00B971FA">
            <w:pPr>
              <w:tabs>
                <w:tab w:val="left" w:pos="5280"/>
                <w:tab w:val="center" w:pos="658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="00D8672C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остановлению Администрации</w:t>
            </w:r>
          </w:p>
          <w:p w:rsidR="00984EE4" w:rsidRDefault="006732AA" w:rsidP="00B971FA">
            <w:pPr>
              <w:tabs>
                <w:tab w:val="left" w:pos="5280"/>
                <w:tab w:val="center" w:pos="658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образования Билибинский </w:t>
            </w:r>
            <w:r w:rsidR="00984EE4">
              <w:rPr>
                <w:sz w:val="26"/>
                <w:szCs w:val="26"/>
              </w:rPr>
              <w:t>муниципальный район</w:t>
            </w:r>
          </w:p>
          <w:p w:rsidR="006732AA" w:rsidRDefault="00984EE4" w:rsidP="00B971FA">
            <w:pPr>
              <w:tabs>
                <w:tab w:val="left" w:pos="5280"/>
                <w:tab w:val="center" w:pos="658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«</w:t>
            </w:r>
            <w:r w:rsidR="00FD7528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»</w:t>
            </w:r>
            <w:r w:rsidR="00FD7528">
              <w:rPr>
                <w:sz w:val="26"/>
                <w:szCs w:val="26"/>
              </w:rPr>
              <w:t xml:space="preserve"> июля</w:t>
            </w:r>
            <w:r>
              <w:rPr>
                <w:sz w:val="26"/>
                <w:szCs w:val="26"/>
              </w:rPr>
              <w:t xml:space="preserve"> 20</w:t>
            </w:r>
            <w:r w:rsidR="00111158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 xml:space="preserve"> года</w:t>
            </w:r>
            <w:r w:rsidR="006732A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№</w:t>
            </w:r>
            <w:r w:rsidR="00FD7528">
              <w:rPr>
                <w:sz w:val="26"/>
                <w:szCs w:val="26"/>
              </w:rPr>
              <w:t xml:space="preserve"> 569</w:t>
            </w:r>
          </w:p>
          <w:p w:rsidR="00984EE4" w:rsidRDefault="00984EE4" w:rsidP="00B971FA">
            <w:pPr>
              <w:tabs>
                <w:tab w:val="left" w:pos="5280"/>
                <w:tab w:val="center" w:pos="6589"/>
              </w:tabs>
              <w:rPr>
                <w:sz w:val="26"/>
                <w:szCs w:val="26"/>
              </w:rPr>
            </w:pPr>
          </w:p>
          <w:p w:rsidR="001147A8" w:rsidRPr="009A0C78" w:rsidRDefault="00984EE4" w:rsidP="00B971FA">
            <w:pPr>
              <w:tabs>
                <w:tab w:val="left" w:pos="5280"/>
                <w:tab w:val="center" w:pos="658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1147A8" w:rsidRPr="009A0C78">
              <w:rPr>
                <w:sz w:val="26"/>
                <w:szCs w:val="26"/>
              </w:rPr>
              <w:t>Приложение</w:t>
            </w:r>
          </w:p>
          <w:p w:rsidR="001147A8" w:rsidRPr="009A0C78" w:rsidRDefault="001147A8" w:rsidP="00B971FA">
            <w:pPr>
              <w:tabs>
                <w:tab w:val="left" w:pos="5280"/>
                <w:tab w:val="center" w:pos="6589"/>
              </w:tabs>
              <w:rPr>
                <w:sz w:val="26"/>
                <w:szCs w:val="26"/>
              </w:rPr>
            </w:pPr>
            <w:r w:rsidRPr="009A0C78">
              <w:rPr>
                <w:sz w:val="26"/>
                <w:szCs w:val="26"/>
              </w:rPr>
              <w:t>к Постановлению Администрации муниципального образования Билибинский муниципальный район</w:t>
            </w:r>
          </w:p>
          <w:p w:rsidR="001147A8" w:rsidRPr="00984EE4" w:rsidRDefault="00984EE4" w:rsidP="00B971FA">
            <w:pPr>
              <w:tabs>
                <w:tab w:val="left" w:pos="5280"/>
                <w:tab w:val="center" w:pos="6589"/>
              </w:tabs>
              <w:rPr>
                <w:sz w:val="26"/>
                <w:szCs w:val="26"/>
              </w:rPr>
            </w:pPr>
            <w:r w:rsidRPr="00984EE4">
              <w:rPr>
                <w:sz w:val="26"/>
                <w:szCs w:val="26"/>
              </w:rPr>
              <w:t>от 29 марта 2016 года  № 197</w:t>
            </w:r>
          </w:p>
          <w:p w:rsidR="001147A8" w:rsidRDefault="001147A8" w:rsidP="00B971FA">
            <w:pPr>
              <w:tabs>
                <w:tab w:val="left" w:pos="5280"/>
                <w:tab w:val="center" w:pos="6589"/>
              </w:tabs>
              <w:ind w:left="354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1147A8" w:rsidRDefault="001147A8" w:rsidP="001147A8">
      <w:pPr>
        <w:tabs>
          <w:tab w:val="left" w:pos="5280"/>
          <w:tab w:val="center" w:pos="6589"/>
        </w:tabs>
        <w:ind w:left="3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</w:t>
      </w:r>
    </w:p>
    <w:p w:rsidR="001147A8" w:rsidRDefault="001147A8" w:rsidP="001147A8">
      <w:pPr>
        <w:tabs>
          <w:tab w:val="left" w:pos="5280"/>
          <w:tab w:val="center" w:pos="6589"/>
        </w:tabs>
        <w:ind w:left="3540"/>
        <w:rPr>
          <w:rFonts w:ascii="Calibri" w:hAnsi="Calibri"/>
          <w:sz w:val="22"/>
          <w:szCs w:val="22"/>
        </w:rPr>
      </w:pPr>
    </w:p>
    <w:p w:rsidR="001147A8" w:rsidRDefault="001147A8" w:rsidP="001147A8">
      <w:pPr>
        <w:tabs>
          <w:tab w:val="left" w:pos="5280"/>
          <w:tab w:val="center" w:pos="6589"/>
        </w:tabs>
        <w:ind w:left="3540"/>
        <w:rPr>
          <w:rFonts w:ascii="Calibri" w:hAnsi="Calibri"/>
          <w:sz w:val="22"/>
          <w:szCs w:val="22"/>
        </w:rPr>
      </w:pPr>
    </w:p>
    <w:p w:rsidR="001147A8" w:rsidRPr="00DE6AF9" w:rsidRDefault="001147A8" w:rsidP="001147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sub_1000"/>
    </w:p>
    <w:p w:rsidR="001147A8" w:rsidRPr="00DE6AF9" w:rsidRDefault="001147A8" w:rsidP="001147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47A8" w:rsidRPr="00DE6AF9" w:rsidRDefault="001147A8" w:rsidP="001147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47A8" w:rsidRPr="00DE6AF9" w:rsidRDefault="001147A8" w:rsidP="001147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47A8" w:rsidRPr="00DE6AF9" w:rsidRDefault="001147A8" w:rsidP="001147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147A8" w:rsidRPr="00450B70" w:rsidRDefault="001147A8" w:rsidP="001147A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0B70">
        <w:rPr>
          <w:b/>
          <w:sz w:val="26"/>
          <w:szCs w:val="26"/>
        </w:rPr>
        <w:t xml:space="preserve">Муниципальная программа  </w:t>
      </w:r>
    </w:p>
    <w:p w:rsidR="001147A8" w:rsidRPr="00450B70" w:rsidRDefault="001147A8" w:rsidP="001147A8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0B70">
        <w:rPr>
          <w:b/>
          <w:sz w:val="26"/>
          <w:szCs w:val="26"/>
        </w:rPr>
        <w:t xml:space="preserve"> «Развитие транспортной инфр</w:t>
      </w:r>
      <w:r>
        <w:rPr>
          <w:b/>
          <w:sz w:val="26"/>
          <w:szCs w:val="26"/>
        </w:rPr>
        <w:t>а</w:t>
      </w:r>
      <w:r w:rsidRPr="00450B70">
        <w:rPr>
          <w:b/>
          <w:sz w:val="26"/>
          <w:szCs w:val="26"/>
        </w:rPr>
        <w:t>структуры в муниципальном образовании Билибинский муниципальный район на 2016 – 202</w:t>
      </w:r>
      <w:r w:rsidR="00984EE4">
        <w:rPr>
          <w:b/>
          <w:sz w:val="26"/>
          <w:szCs w:val="26"/>
        </w:rPr>
        <w:t>3</w:t>
      </w:r>
      <w:r w:rsidRPr="00450B70">
        <w:rPr>
          <w:b/>
          <w:sz w:val="26"/>
          <w:szCs w:val="26"/>
        </w:rPr>
        <w:t xml:space="preserve"> годы»</w:t>
      </w:r>
    </w:p>
    <w:p w:rsidR="001147A8" w:rsidRPr="00DE6AF9" w:rsidRDefault="001147A8" w:rsidP="001147A8">
      <w:pPr>
        <w:pStyle w:val="1"/>
        <w:rPr>
          <w:szCs w:val="28"/>
        </w:rPr>
      </w:pPr>
    </w:p>
    <w:p w:rsidR="001147A8" w:rsidRPr="00DE6AF9" w:rsidRDefault="001147A8" w:rsidP="001147A8">
      <w:pPr>
        <w:widowControl w:val="0"/>
        <w:autoSpaceDE w:val="0"/>
        <w:autoSpaceDN w:val="0"/>
        <w:adjustRightInd w:val="0"/>
        <w:ind w:firstLine="720"/>
        <w:rPr>
          <w:b/>
          <w:bCs/>
          <w:sz w:val="28"/>
          <w:szCs w:val="28"/>
        </w:rPr>
      </w:pPr>
    </w:p>
    <w:p w:rsidR="001147A8" w:rsidRPr="00DE6AF9" w:rsidRDefault="001147A8" w:rsidP="001147A8">
      <w:pPr>
        <w:pStyle w:val="1"/>
        <w:ind w:firstLine="720"/>
        <w:rPr>
          <w:b w:val="0"/>
          <w:szCs w:val="28"/>
        </w:rPr>
      </w:pPr>
    </w:p>
    <w:p w:rsidR="001147A8" w:rsidRPr="00DE6AF9" w:rsidRDefault="001147A8" w:rsidP="001147A8">
      <w:pPr>
        <w:rPr>
          <w:sz w:val="28"/>
          <w:szCs w:val="28"/>
        </w:rPr>
      </w:pPr>
    </w:p>
    <w:p w:rsidR="001147A8" w:rsidRPr="00DE6AF9" w:rsidRDefault="001147A8" w:rsidP="001147A8">
      <w:pPr>
        <w:rPr>
          <w:sz w:val="28"/>
          <w:szCs w:val="28"/>
        </w:rPr>
      </w:pPr>
    </w:p>
    <w:p w:rsidR="001147A8" w:rsidRPr="00DE6AF9" w:rsidRDefault="001147A8" w:rsidP="001147A8">
      <w:pPr>
        <w:rPr>
          <w:sz w:val="28"/>
          <w:szCs w:val="28"/>
        </w:rPr>
      </w:pPr>
    </w:p>
    <w:p w:rsidR="001147A8" w:rsidRDefault="001147A8" w:rsidP="001147A8">
      <w:pPr>
        <w:rPr>
          <w:sz w:val="28"/>
          <w:szCs w:val="28"/>
        </w:rPr>
      </w:pPr>
    </w:p>
    <w:p w:rsidR="00D72377" w:rsidRDefault="00D72377" w:rsidP="001147A8">
      <w:pPr>
        <w:rPr>
          <w:sz w:val="28"/>
          <w:szCs w:val="28"/>
        </w:rPr>
      </w:pPr>
    </w:p>
    <w:p w:rsidR="00D72377" w:rsidRDefault="00D72377" w:rsidP="001147A8">
      <w:pPr>
        <w:rPr>
          <w:sz w:val="28"/>
          <w:szCs w:val="28"/>
        </w:rPr>
      </w:pPr>
    </w:p>
    <w:p w:rsidR="00D72377" w:rsidRDefault="00D72377" w:rsidP="001147A8">
      <w:pPr>
        <w:rPr>
          <w:sz w:val="28"/>
          <w:szCs w:val="28"/>
        </w:rPr>
      </w:pPr>
    </w:p>
    <w:p w:rsidR="00D72377" w:rsidRDefault="00D72377" w:rsidP="001147A8">
      <w:pPr>
        <w:rPr>
          <w:sz w:val="28"/>
          <w:szCs w:val="28"/>
        </w:rPr>
      </w:pPr>
    </w:p>
    <w:p w:rsidR="00D72377" w:rsidRDefault="00D72377" w:rsidP="001147A8">
      <w:pPr>
        <w:rPr>
          <w:sz w:val="28"/>
          <w:szCs w:val="28"/>
        </w:rPr>
      </w:pPr>
    </w:p>
    <w:p w:rsidR="00D72377" w:rsidRPr="00DE6AF9" w:rsidRDefault="00D72377" w:rsidP="001147A8">
      <w:pPr>
        <w:rPr>
          <w:sz w:val="28"/>
          <w:szCs w:val="28"/>
        </w:rPr>
      </w:pPr>
    </w:p>
    <w:p w:rsidR="001147A8" w:rsidRPr="00DE6AF9" w:rsidRDefault="001147A8" w:rsidP="001147A8">
      <w:pPr>
        <w:rPr>
          <w:sz w:val="28"/>
          <w:szCs w:val="28"/>
        </w:rPr>
      </w:pPr>
    </w:p>
    <w:p w:rsidR="00D72377" w:rsidRDefault="00D72377" w:rsidP="001147A8">
      <w:pPr>
        <w:jc w:val="center"/>
        <w:rPr>
          <w:b/>
          <w:sz w:val="26"/>
          <w:szCs w:val="26"/>
        </w:rPr>
      </w:pPr>
    </w:p>
    <w:p w:rsidR="00D72377" w:rsidRDefault="00D72377" w:rsidP="001147A8">
      <w:pPr>
        <w:jc w:val="center"/>
        <w:rPr>
          <w:b/>
          <w:sz w:val="26"/>
          <w:szCs w:val="26"/>
        </w:rPr>
      </w:pPr>
    </w:p>
    <w:p w:rsidR="00D72377" w:rsidRDefault="00D72377" w:rsidP="001147A8">
      <w:pPr>
        <w:jc w:val="center"/>
        <w:rPr>
          <w:b/>
          <w:sz w:val="26"/>
          <w:szCs w:val="26"/>
        </w:rPr>
      </w:pPr>
    </w:p>
    <w:p w:rsidR="00D72377" w:rsidRDefault="00D72377" w:rsidP="001147A8">
      <w:pPr>
        <w:jc w:val="center"/>
        <w:rPr>
          <w:b/>
          <w:sz w:val="26"/>
          <w:szCs w:val="26"/>
        </w:rPr>
      </w:pPr>
    </w:p>
    <w:p w:rsidR="00D72377" w:rsidRDefault="00D72377" w:rsidP="001147A8">
      <w:pPr>
        <w:jc w:val="center"/>
        <w:rPr>
          <w:b/>
          <w:sz w:val="26"/>
          <w:szCs w:val="26"/>
        </w:rPr>
      </w:pPr>
    </w:p>
    <w:p w:rsidR="00C75C29" w:rsidRDefault="00C75C29" w:rsidP="001147A8">
      <w:pPr>
        <w:jc w:val="center"/>
        <w:rPr>
          <w:b/>
          <w:sz w:val="26"/>
          <w:szCs w:val="26"/>
        </w:rPr>
      </w:pPr>
    </w:p>
    <w:p w:rsidR="00D72377" w:rsidRDefault="00D72377" w:rsidP="001147A8">
      <w:pPr>
        <w:jc w:val="center"/>
        <w:rPr>
          <w:b/>
          <w:sz w:val="26"/>
          <w:szCs w:val="26"/>
        </w:rPr>
      </w:pPr>
    </w:p>
    <w:p w:rsidR="001147A8" w:rsidRPr="00FF5F68" w:rsidRDefault="001147A8" w:rsidP="001147A8">
      <w:pPr>
        <w:jc w:val="center"/>
        <w:rPr>
          <w:sz w:val="26"/>
          <w:szCs w:val="26"/>
        </w:rPr>
      </w:pPr>
      <w:r w:rsidRPr="00FF5F68">
        <w:rPr>
          <w:sz w:val="26"/>
          <w:szCs w:val="26"/>
        </w:rPr>
        <w:t>г. Билибино</w:t>
      </w:r>
    </w:p>
    <w:p w:rsidR="001147A8" w:rsidRPr="00FF5F68" w:rsidRDefault="0033580E" w:rsidP="001147A8">
      <w:pPr>
        <w:jc w:val="center"/>
        <w:rPr>
          <w:sz w:val="26"/>
          <w:szCs w:val="26"/>
        </w:rPr>
      </w:pPr>
      <w:r w:rsidRPr="00FF5F68">
        <w:rPr>
          <w:sz w:val="26"/>
          <w:szCs w:val="26"/>
        </w:rPr>
        <w:t>2022</w:t>
      </w:r>
      <w:r w:rsidR="001147A8" w:rsidRPr="00FF5F68">
        <w:rPr>
          <w:sz w:val="26"/>
          <w:szCs w:val="26"/>
        </w:rPr>
        <w:t xml:space="preserve"> год</w:t>
      </w:r>
    </w:p>
    <w:p w:rsidR="00BF7479" w:rsidRDefault="001147A8" w:rsidP="00D72377">
      <w:pPr>
        <w:widowControl w:val="0"/>
        <w:autoSpaceDE w:val="0"/>
        <w:autoSpaceDN w:val="0"/>
        <w:adjustRightInd w:val="0"/>
        <w:ind w:left="142" w:hanging="142"/>
        <w:jc w:val="center"/>
        <w:rPr>
          <w:sz w:val="26"/>
          <w:szCs w:val="26"/>
        </w:rPr>
      </w:pPr>
      <w:r w:rsidRPr="00450B70">
        <w:rPr>
          <w:b/>
          <w:spacing w:val="20"/>
          <w:sz w:val="26"/>
          <w:szCs w:val="26"/>
        </w:rPr>
        <w:lastRenderedPageBreak/>
        <w:t>ПАСПОРТ</w:t>
      </w:r>
    </w:p>
    <w:p w:rsidR="001147A8" w:rsidRPr="00450B70" w:rsidRDefault="00BF7479" w:rsidP="00BF747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Муниципальной </w:t>
      </w:r>
      <w:r w:rsidR="001147A8" w:rsidRPr="00450B70">
        <w:rPr>
          <w:b/>
          <w:bCs/>
          <w:sz w:val="26"/>
          <w:szCs w:val="26"/>
        </w:rPr>
        <w:t>программы «</w:t>
      </w:r>
      <w:r w:rsidR="001147A8" w:rsidRPr="00450B70">
        <w:rPr>
          <w:b/>
          <w:sz w:val="26"/>
          <w:szCs w:val="26"/>
        </w:rPr>
        <w:t>Развитие транспортной инфр</w:t>
      </w:r>
      <w:r w:rsidR="001147A8">
        <w:rPr>
          <w:b/>
          <w:sz w:val="26"/>
          <w:szCs w:val="26"/>
        </w:rPr>
        <w:t>а</w:t>
      </w:r>
      <w:r w:rsidR="001147A8" w:rsidRPr="00450B70">
        <w:rPr>
          <w:b/>
          <w:sz w:val="26"/>
          <w:szCs w:val="26"/>
        </w:rPr>
        <w:t>структуры в муниципальном образовании Билибинский муниципальный район</w:t>
      </w:r>
    </w:p>
    <w:p w:rsidR="001147A8" w:rsidRPr="00450B70" w:rsidRDefault="001147A8" w:rsidP="00BF747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0B70">
        <w:rPr>
          <w:b/>
          <w:sz w:val="26"/>
          <w:szCs w:val="26"/>
        </w:rPr>
        <w:t>на 2016 – 202</w:t>
      </w:r>
      <w:r w:rsidR="00BE4E12">
        <w:rPr>
          <w:b/>
          <w:sz w:val="26"/>
          <w:szCs w:val="26"/>
        </w:rPr>
        <w:t>3</w:t>
      </w:r>
      <w:r w:rsidRPr="00450B70">
        <w:rPr>
          <w:b/>
          <w:sz w:val="26"/>
          <w:szCs w:val="26"/>
        </w:rPr>
        <w:t xml:space="preserve"> годы»</w:t>
      </w:r>
    </w:p>
    <w:p w:rsidR="001147A8" w:rsidRPr="00450B70" w:rsidRDefault="001147A8" w:rsidP="00BF747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0B70">
        <w:rPr>
          <w:b/>
          <w:sz w:val="26"/>
          <w:szCs w:val="26"/>
        </w:rPr>
        <w:t>(далее – Муниципальная программа)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1147A8" w:rsidRPr="00450B70" w:rsidTr="00B971FA">
        <w:trPr>
          <w:trHeight w:val="811"/>
        </w:trPr>
        <w:tc>
          <w:tcPr>
            <w:tcW w:w="2694" w:type="dxa"/>
          </w:tcPr>
          <w:p w:rsidR="001147A8" w:rsidRPr="00450B70" w:rsidRDefault="001147A8" w:rsidP="00B97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  <w:p w:rsidR="001147A8" w:rsidRPr="00450B70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7" w:type="dxa"/>
          </w:tcPr>
          <w:p w:rsidR="001147A8" w:rsidRPr="00450B70" w:rsidRDefault="001147A8" w:rsidP="00B971FA">
            <w:pPr>
              <w:pStyle w:val="ad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147A8" w:rsidRPr="00450B70" w:rsidRDefault="001147A8" w:rsidP="00B971FA">
            <w:pPr>
              <w:pStyle w:val="ad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50B70">
              <w:rPr>
                <w:rFonts w:ascii="Times New Roman" w:hAnsi="Times New Roman"/>
                <w:sz w:val="26"/>
                <w:szCs w:val="26"/>
              </w:rPr>
              <w:t>Управление промышленной и сельскохозяйственной политики Администрации муниципального образования Билибинский муниципальный район (далее – Управление промышленной и сельскохозяйственной политики</w:t>
            </w:r>
            <w:proofErr w:type="gramEnd"/>
          </w:p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450B70" w:rsidTr="00B971FA">
        <w:trPr>
          <w:trHeight w:val="811"/>
        </w:trPr>
        <w:tc>
          <w:tcPr>
            <w:tcW w:w="2694" w:type="dxa"/>
          </w:tcPr>
          <w:p w:rsidR="001147A8" w:rsidRPr="00450B70" w:rsidRDefault="001147A8" w:rsidP="00B97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>Соисполнители Муниципальной программы</w:t>
            </w:r>
          </w:p>
          <w:p w:rsidR="001147A8" w:rsidRPr="00450B70" w:rsidRDefault="001147A8" w:rsidP="00B97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147A8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>отсутствуют</w:t>
            </w:r>
          </w:p>
        </w:tc>
      </w:tr>
      <w:tr w:rsidR="001147A8" w:rsidRPr="00450B70" w:rsidTr="00B971FA">
        <w:trPr>
          <w:trHeight w:val="1152"/>
        </w:trPr>
        <w:tc>
          <w:tcPr>
            <w:tcW w:w="2694" w:type="dxa"/>
          </w:tcPr>
          <w:p w:rsidR="001147A8" w:rsidRPr="00450B70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450B70">
              <w:rPr>
                <w:rFonts w:ascii="Times New Roman" w:hAnsi="Times New Roman"/>
                <w:sz w:val="26"/>
                <w:szCs w:val="26"/>
              </w:rPr>
              <w:t>Участники Муниципальной  программы</w:t>
            </w:r>
          </w:p>
        </w:tc>
        <w:tc>
          <w:tcPr>
            <w:tcW w:w="7087" w:type="dxa"/>
          </w:tcPr>
          <w:p w:rsidR="001147A8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>отсутствуют</w:t>
            </w:r>
          </w:p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450B70" w:rsidTr="00B971FA">
        <w:trPr>
          <w:trHeight w:val="983"/>
        </w:trPr>
        <w:tc>
          <w:tcPr>
            <w:tcW w:w="2694" w:type="dxa"/>
          </w:tcPr>
          <w:p w:rsidR="001147A8" w:rsidRPr="00450B70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450B70">
              <w:rPr>
                <w:rFonts w:ascii="Times New Roman" w:hAnsi="Times New Roman"/>
                <w:sz w:val="26"/>
                <w:szCs w:val="26"/>
              </w:rPr>
              <w:t>Перечень подпрограмм</w:t>
            </w: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147A8" w:rsidRPr="00450B70" w:rsidRDefault="001147A8" w:rsidP="00B971FA">
            <w:pPr>
              <w:ind w:firstLine="720"/>
              <w:jc w:val="both"/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>«Совершенствование и развитие сети автомобильных дорог»;</w:t>
            </w:r>
          </w:p>
          <w:p w:rsidR="001147A8" w:rsidRDefault="001147A8" w:rsidP="00B971FA">
            <w:pPr>
              <w:ind w:firstLine="709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«Обеспечение сохранности взлетно-посадочных площадок в национальных селах Билибинского муниципального района».</w:t>
            </w:r>
            <w:r w:rsidRPr="00450B70">
              <w:rPr>
                <w:bCs/>
                <w:sz w:val="26"/>
                <w:szCs w:val="26"/>
              </w:rPr>
              <w:t xml:space="preserve"> </w:t>
            </w:r>
          </w:p>
          <w:p w:rsidR="00720BAE" w:rsidRPr="00450B70" w:rsidRDefault="00720BAE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450B70" w:rsidTr="00B971FA">
        <w:tc>
          <w:tcPr>
            <w:tcW w:w="2694" w:type="dxa"/>
          </w:tcPr>
          <w:p w:rsidR="001147A8" w:rsidRPr="00450B70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450B70">
              <w:rPr>
                <w:rFonts w:ascii="Times New Roman" w:hAnsi="Times New Roman"/>
                <w:sz w:val="26"/>
                <w:szCs w:val="26"/>
              </w:rPr>
              <w:t xml:space="preserve">Программно-целевые инструменты </w:t>
            </w: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>Муниципальной</w:t>
            </w:r>
          </w:p>
          <w:p w:rsidR="001147A8" w:rsidRPr="00450B70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450B70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>Муниципальная программа не содержит ведомственные целевые программы и отдельные мероприятия</w:t>
            </w:r>
          </w:p>
          <w:p w:rsidR="001147A8" w:rsidRPr="00450B70" w:rsidRDefault="001147A8" w:rsidP="00B971FA">
            <w:pPr>
              <w:ind w:firstLine="709"/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450B70" w:rsidTr="00B971FA">
        <w:trPr>
          <w:trHeight w:val="2317"/>
        </w:trPr>
        <w:tc>
          <w:tcPr>
            <w:tcW w:w="2694" w:type="dxa"/>
          </w:tcPr>
          <w:p w:rsidR="001147A8" w:rsidRPr="00450B70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450B70">
              <w:rPr>
                <w:rFonts w:ascii="Times New Roman" w:hAnsi="Times New Roman"/>
                <w:sz w:val="26"/>
                <w:szCs w:val="26"/>
              </w:rPr>
              <w:t xml:space="preserve">Цели </w:t>
            </w:r>
          </w:p>
          <w:p w:rsidR="001147A8" w:rsidRPr="00450B70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450B70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450B70">
              <w:rPr>
                <w:sz w:val="26"/>
                <w:szCs w:val="26"/>
              </w:rPr>
              <w:t>адачи</w:t>
            </w: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 xml:space="preserve">Муниципальной </w:t>
            </w: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>программы</w:t>
            </w: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Default="001147A8" w:rsidP="00B971FA">
            <w:pPr>
              <w:rPr>
                <w:sz w:val="26"/>
                <w:szCs w:val="26"/>
              </w:rPr>
            </w:pPr>
          </w:p>
          <w:p w:rsidR="001147A8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Default="001147A8" w:rsidP="00B971FA">
            <w:pPr>
              <w:rPr>
                <w:sz w:val="26"/>
                <w:szCs w:val="26"/>
              </w:rPr>
            </w:pPr>
          </w:p>
          <w:p w:rsidR="00C61153" w:rsidRDefault="00C61153" w:rsidP="00B971FA">
            <w:pPr>
              <w:rPr>
                <w:sz w:val="26"/>
                <w:szCs w:val="26"/>
              </w:rPr>
            </w:pPr>
          </w:p>
          <w:p w:rsidR="00C61153" w:rsidRDefault="00C61153" w:rsidP="00B971FA">
            <w:pPr>
              <w:rPr>
                <w:sz w:val="26"/>
                <w:szCs w:val="26"/>
              </w:rPr>
            </w:pPr>
          </w:p>
          <w:p w:rsidR="00C61153" w:rsidRDefault="00C61153" w:rsidP="00B971FA">
            <w:pPr>
              <w:rPr>
                <w:sz w:val="26"/>
                <w:szCs w:val="26"/>
              </w:rPr>
            </w:pPr>
          </w:p>
          <w:p w:rsidR="00C61153" w:rsidRDefault="00C61153" w:rsidP="00B971FA">
            <w:pPr>
              <w:rPr>
                <w:sz w:val="26"/>
                <w:szCs w:val="26"/>
              </w:rPr>
            </w:pPr>
          </w:p>
          <w:p w:rsidR="00C61153" w:rsidRDefault="00C61153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>Целевые индикаторы (показатели) Муниципальной программы</w:t>
            </w:r>
          </w:p>
        </w:tc>
        <w:tc>
          <w:tcPr>
            <w:tcW w:w="7087" w:type="dxa"/>
          </w:tcPr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lastRenderedPageBreak/>
              <w:t>Повышение комплексной безопасности и устойчивости автомобильной транспортной системы;</w:t>
            </w:r>
          </w:p>
          <w:p w:rsidR="001147A8" w:rsidRPr="00450B70" w:rsidRDefault="001147A8" w:rsidP="00B971FA">
            <w:pPr>
              <w:tabs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450B70">
              <w:rPr>
                <w:sz w:val="26"/>
                <w:szCs w:val="26"/>
              </w:rPr>
              <w:t>оздание условий для устойчивого социально-экономического развития района;</w:t>
            </w:r>
          </w:p>
          <w:p w:rsidR="001147A8" w:rsidRPr="00450B70" w:rsidRDefault="001147A8" w:rsidP="00B971FA">
            <w:pPr>
              <w:tabs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450B70">
              <w:rPr>
                <w:sz w:val="26"/>
                <w:szCs w:val="26"/>
              </w:rPr>
              <w:t>охранение сети автомобильных дорог общег</w:t>
            </w:r>
            <w:r>
              <w:rPr>
                <w:sz w:val="26"/>
                <w:szCs w:val="26"/>
              </w:rPr>
              <w:t>о пользования местного значения;</w:t>
            </w:r>
          </w:p>
          <w:p w:rsidR="001147A8" w:rsidRPr="00450B70" w:rsidRDefault="001147A8" w:rsidP="00B971FA">
            <w:pPr>
              <w:shd w:val="clear" w:color="auto" w:fill="FFFFFF"/>
              <w:tabs>
                <w:tab w:val="left" w:pos="33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450B70">
              <w:rPr>
                <w:sz w:val="26"/>
                <w:szCs w:val="26"/>
              </w:rPr>
              <w:t>беспечение сохранности взлётно-посадочных площадок в национальных сёлах Билибинского муниципального района путём финансовой поддержки организаций осуществляющих мероприятия по содержанию площадок в приго</w:t>
            </w:r>
            <w:r>
              <w:rPr>
                <w:sz w:val="26"/>
                <w:szCs w:val="26"/>
              </w:rPr>
              <w:t>дном для эксплуатации состоянии</w:t>
            </w:r>
          </w:p>
          <w:p w:rsidR="001147A8" w:rsidRPr="00450B70" w:rsidRDefault="001147A8" w:rsidP="00B971FA">
            <w:pPr>
              <w:pStyle w:val="ConsPlusNonformat"/>
              <w:widowControl/>
              <w:tabs>
                <w:tab w:val="left" w:pos="317"/>
              </w:tabs>
              <w:suppressAutoHyphens/>
              <w:ind w:firstLine="709"/>
              <w:jc w:val="both"/>
              <w:rPr>
                <w:rFonts w:ascii="Times New Roman" w:hAnsi="Times New Roman" w:cs="Times New Roman"/>
                <w:color w:val="365F91"/>
                <w:sz w:val="26"/>
                <w:szCs w:val="26"/>
              </w:rPr>
            </w:pPr>
          </w:p>
          <w:p w:rsidR="001147A8" w:rsidRDefault="001147A8" w:rsidP="00B971FA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0B70">
              <w:rPr>
                <w:rFonts w:ascii="Times New Roman" w:hAnsi="Times New Roman" w:cs="Times New Roman"/>
                <w:sz w:val="26"/>
                <w:szCs w:val="26"/>
              </w:rPr>
              <w:t>Формирование современной и эффективной транспортной инфраструктуры, обеспечивающей ускорение товародвижения и снижение транспорт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издержек в экономике района;</w:t>
            </w:r>
          </w:p>
          <w:p w:rsidR="00C61153" w:rsidRPr="00C61153" w:rsidRDefault="00C61153" w:rsidP="00C61153">
            <w:pPr>
              <w:ind w:firstLine="709"/>
              <w:jc w:val="both"/>
              <w:rPr>
                <w:sz w:val="26"/>
                <w:szCs w:val="26"/>
              </w:rPr>
            </w:pPr>
            <w:r w:rsidRPr="00C61153">
              <w:rPr>
                <w:sz w:val="26"/>
                <w:szCs w:val="26"/>
              </w:rPr>
              <w:t>обеспечение доставки товаров народного потребления, социально значимых продовольственных товаров, горюче-</w:t>
            </w:r>
            <w:r w:rsidRPr="00C61153">
              <w:rPr>
                <w:sz w:val="26"/>
                <w:szCs w:val="26"/>
              </w:rPr>
              <w:lastRenderedPageBreak/>
              <w:t>смазочных материалов  и продукции производственно-технического назначения для жизнедеятельности отдаленных сел района Омолон, Илирней, Островное;</w:t>
            </w:r>
          </w:p>
          <w:p w:rsidR="001147A8" w:rsidRPr="00450B70" w:rsidRDefault="001147A8" w:rsidP="00B971FA">
            <w:pPr>
              <w:pStyle w:val="af7"/>
              <w:shd w:val="clear" w:color="auto" w:fill="FFFFFF"/>
              <w:tabs>
                <w:tab w:val="left" w:pos="1026"/>
              </w:tabs>
              <w:ind w:left="0" w:firstLine="74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450B70">
              <w:rPr>
                <w:rFonts w:ascii="Times New Roman" w:hAnsi="Times New Roman"/>
                <w:sz w:val="26"/>
                <w:szCs w:val="26"/>
              </w:rPr>
              <w:t>рганизация мероприятий по обустройству взлётно-посадочных площадок в национальных сёлах Бил</w:t>
            </w:r>
            <w:r>
              <w:rPr>
                <w:rFonts w:ascii="Times New Roman" w:hAnsi="Times New Roman"/>
                <w:sz w:val="26"/>
                <w:szCs w:val="26"/>
              </w:rPr>
              <w:t>ибинского муниципального района;</w:t>
            </w:r>
          </w:p>
          <w:p w:rsidR="00C61153" w:rsidRPr="00450B70" w:rsidRDefault="00C61153" w:rsidP="00C61153">
            <w:pPr>
              <w:pStyle w:val="af7"/>
              <w:shd w:val="clear" w:color="auto" w:fill="FFFFFF"/>
              <w:tabs>
                <w:tab w:val="left" w:pos="1026"/>
              </w:tabs>
              <w:ind w:left="0" w:firstLine="74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450B70">
              <w:rPr>
                <w:rFonts w:ascii="Times New Roman" w:hAnsi="Times New Roman"/>
                <w:sz w:val="26"/>
                <w:szCs w:val="26"/>
              </w:rPr>
              <w:t>рганизация мероприятий по содержанию взлётно-посадочных площадок в национальных сёлах Билибинского муниципального района в состоянии пригодном для осуществления бесперебойного приём</w:t>
            </w:r>
            <w:r>
              <w:rPr>
                <w:rFonts w:ascii="Times New Roman" w:hAnsi="Times New Roman"/>
                <w:sz w:val="26"/>
                <w:szCs w:val="26"/>
              </w:rPr>
              <w:t>а легкомоторного авиатранспорта</w:t>
            </w:r>
          </w:p>
          <w:p w:rsidR="00D72377" w:rsidRDefault="00D72377" w:rsidP="00B971FA">
            <w:pPr>
              <w:pStyle w:val="af7"/>
              <w:shd w:val="clear" w:color="auto" w:fill="FFFFFF"/>
              <w:tabs>
                <w:tab w:val="left" w:pos="1026"/>
              </w:tabs>
              <w:ind w:left="0" w:firstLine="742"/>
              <w:rPr>
                <w:rFonts w:ascii="Times New Roman" w:hAnsi="Times New Roman"/>
                <w:sz w:val="26"/>
                <w:szCs w:val="26"/>
              </w:rPr>
            </w:pPr>
          </w:p>
          <w:p w:rsidR="00C61153" w:rsidRDefault="00C61153" w:rsidP="00C61153">
            <w:pPr>
              <w:autoSpaceDE w:val="0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450B70">
              <w:rPr>
                <w:sz w:val="26"/>
                <w:szCs w:val="26"/>
              </w:rPr>
              <w:t>остижение планируемых значений целевых показателей, эффективнос</w:t>
            </w:r>
            <w:r>
              <w:rPr>
                <w:sz w:val="26"/>
                <w:szCs w:val="26"/>
              </w:rPr>
              <w:t>ти выполнения финансового плана;</w:t>
            </w:r>
          </w:p>
          <w:p w:rsidR="00C61153" w:rsidRDefault="00C61153" w:rsidP="00C61153">
            <w:pPr>
              <w:autoSpaceDE w:val="0"/>
              <w:ind w:firstLine="709"/>
              <w:jc w:val="both"/>
              <w:rPr>
                <w:sz w:val="26"/>
                <w:szCs w:val="26"/>
              </w:rPr>
            </w:pPr>
            <w:r w:rsidRPr="00E51719">
              <w:rPr>
                <w:sz w:val="26"/>
                <w:szCs w:val="26"/>
              </w:rPr>
              <w:t>протяженность сети автомобильных дорог общего пользования местного значения</w:t>
            </w:r>
            <w:r>
              <w:rPr>
                <w:sz w:val="26"/>
                <w:szCs w:val="26"/>
              </w:rPr>
              <w:t>;</w:t>
            </w:r>
          </w:p>
          <w:p w:rsidR="001147A8" w:rsidRPr="00450B70" w:rsidRDefault="00C61153" w:rsidP="00C61153">
            <w:pPr>
              <w:autoSpaceDE w:val="0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450B70">
              <w:rPr>
                <w:sz w:val="26"/>
                <w:szCs w:val="26"/>
              </w:rPr>
              <w:t>оля обеспечения авиационной доступностью национальные сёла, расположенные на территории  Бил</w:t>
            </w:r>
            <w:r>
              <w:rPr>
                <w:sz w:val="26"/>
                <w:szCs w:val="26"/>
              </w:rPr>
              <w:t>ибинского муниципального района</w:t>
            </w:r>
          </w:p>
        </w:tc>
      </w:tr>
      <w:tr w:rsidR="001147A8" w:rsidRPr="00450B70" w:rsidTr="008F0BA9">
        <w:trPr>
          <w:trHeight w:val="3546"/>
        </w:trPr>
        <w:tc>
          <w:tcPr>
            <w:tcW w:w="2694" w:type="dxa"/>
          </w:tcPr>
          <w:p w:rsidR="001147A8" w:rsidRPr="00450B70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1147A8" w:rsidRPr="00450B70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450B70">
              <w:rPr>
                <w:rFonts w:ascii="Times New Roman" w:hAnsi="Times New Roman"/>
                <w:sz w:val="26"/>
                <w:szCs w:val="26"/>
              </w:rPr>
              <w:t>Сроки и этапы реализации Муниципальной программы</w:t>
            </w: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>Объёмы финансовых ресурсов Муниципальной  программы</w:t>
            </w:r>
          </w:p>
        </w:tc>
        <w:tc>
          <w:tcPr>
            <w:tcW w:w="7087" w:type="dxa"/>
          </w:tcPr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450B70">
              <w:rPr>
                <w:sz w:val="26"/>
                <w:szCs w:val="26"/>
              </w:rPr>
              <w:t>2016-202</w:t>
            </w:r>
            <w:r w:rsidR="00720BAE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450B70">
              <w:rPr>
                <w:sz w:val="26"/>
                <w:szCs w:val="26"/>
              </w:rPr>
              <w:t xml:space="preserve">годы (без разделения на этапы) </w:t>
            </w:r>
          </w:p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450B70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Общий объем финансовых ресурсов Муни</w:t>
            </w:r>
            <w:r>
              <w:rPr>
                <w:sz w:val="26"/>
                <w:szCs w:val="26"/>
              </w:rPr>
              <w:t xml:space="preserve">ципальной программы составляет </w:t>
            </w:r>
            <w:r w:rsidR="0033580E">
              <w:rPr>
                <w:b/>
                <w:sz w:val="26"/>
                <w:szCs w:val="26"/>
              </w:rPr>
              <w:t>361 170,0</w:t>
            </w:r>
            <w:r w:rsidRPr="00752291">
              <w:rPr>
                <w:b/>
                <w:sz w:val="26"/>
                <w:szCs w:val="26"/>
              </w:rPr>
              <w:t xml:space="preserve"> тыс. рублей</w:t>
            </w:r>
            <w:r w:rsidRPr="004A7731">
              <w:rPr>
                <w:sz w:val="26"/>
                <w:szCs w:val="26"/>
              </w:rPr>
              <w:t>, из них: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средства окружного бюджета </w:t>
            </w:r>
            <w:r>
              <w:rPr>
                <w:sz w:val="26"/>
                <w:szCs w:val="26"/>
              </w:rPr>
              <w:t>4 941,8</w:t>
            </w:r>
            <w:r w:rsidRPr="004A7731">
              <w:rPr>
                <w:sz w:val="26"/>
                <w:szCs w:val="26"/>
              </w:rPr>
              <w:t xml:space="preserve">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2019 году – </w:t>
            </w:r>
            <w:r>
              <w:rPr>
                <w:sz w:val="26"/>
                <w:szCs w:val="26"/>
              </w:rPr>
              <w:t>4 941,8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1147A8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720BAE" w:rsidRDefault="00720BAE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720BAE" w:rsidRPr="004A7731" w:rsidRDefault="00720BAE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средства районного бюджета –</w:t>
            </w:r>
            <w:r w:rsidR="00752291">
              <w:rPr>
                <w:sz w:val="26"/>
                <w:szCs w:val="26"/>
              </w:rPr>
              <w:t xml:space="preserve"> </w:t>
            </w:r>
            <w:r w:rsidR="0033580E">
              <w:rPr>
                <w:sz w:val="26"/>
                <w:szCs w:val="26"/>
              </w:rPr>
              <w:t>356 228</w:t>
            </w:r>
            <w:r w:rsidR="002610A5">
              <w:rPr>
                <w:sz w:val="26"/>
                <w:szCs w:val="26"/>
              </w:rPr>
              <w:t>,</w:t>
            </w:r>
            <w:r w:rsidR="0033580E"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тыс. рублей, </w:t>
            </w:r>
            <w:r w:rsidR="00752291">
              <w:rPr>
                <w:sz w:val="26"/>
                <w:szCs w:val="26"/>
              </w:rPr>
              <w:t xml:space="preserve">        </w:t>
            </w:r>
            <w:r w:rsidRPr="004A7731">
              <w:rPr>
                <w:sz w:val="26"/>
                <w:szCs w:val="26"/>
              </w:rPr>
              <w:t>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2016 году – 39 550,</w:t>
            </w:r>
            <w:r w:rsidRPr="004A7731">
              <w:rPr>
                <w:sz w:val="26"/>
                <w:szCs w:val="26"/>
              </w:rPr>
              <w:t>6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2017 году – 41 606,</w:t>
            </w:r>
            <w:r w:rsidRPr="004A7731">
              <w:rPr>
                <w:sz w:val="26"/>
                <w:szCs w:val="26"/>
              </w:rPr>
              <w:t>6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2018 году – </w:t>
            </w:r>
            <w:r w:rsidR="00752291">
              <w:rPr>
                <w:sz w:val="26"/>
                <w:szCs w:val="26"/>
              </w:rPr>
              <w:t>36 256,7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2019 году – </w:t>
            </w:r>
            <w:r w:rsidR="00217F94">
              <w:rPr>
                <w:sz w:val="26"/>
                <w:szCs w:val="26"/>
              </w:rPr>
              <w:t>54 418,6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2020 году – </w:t>
            </w:r>
            <w:r w:rsidR="00752291">
              <w:rPr>
                <w:sz w:val="26"/>
                <w:szCs w:val="26"/>
              </w:rPr>
              <w:t>57 051,2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720BAE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2021 году – </w:t>
            </w:r>
            <w:r w:rsidR="0033580E">
              <w:rPr>
                <w:sz w:val="26"/>
                <w:szCs w:val="26"/>
              </w:rPr>
              <w:t>60 635,2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720BAE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</w:t>
            </w:r>
            <w:r w:rsidR="0033580E">
              <w:rPr>
                <w:sz w:val="26"/>
                <w:szCs w:val="26"/>
              </w:rPr>
              <w:t>66 70</w:t>
            </w:r>
            <w:r w:rsidR="00D95AA7">
              <w:rPr>
                <w:sz w:val="26"/>
                <w:szCs w:val="26"/>
              </w:rPr>
              <w:t>9</w:t>
            </w:r>
            <w:r w:rsidR="0033580E">
              <w:rPr>
                <w:sz w:val="26"/>
                <w:szCs w:val="26"/>
              </w:rPr>
              <w:t>,3</w:t>
            </w:r>
            <w:r w:rsidR="00093818">
              <w:rPr>
                <w:sz w:val="26"/>
                <w:szCs w:val="26"/>
              </w:rPr>
              <w:t xml:space="preserve"> </w:t>
            </w:r>
            <w:r w:rsidRPr="004A7731">
              <w:rPr>
                <w:sz w:val="26"/>
                <w:szCs w:val="26"/>
              </w:rPr>
              <w:t>тыс. рублей</w:t>
            </w:r>
            <w:r>
              <w:rPr>
                <w:sz w:val="26"/>
                <w:szCs w:val="26"/>
              </w:rPr>
              <w:t>;</w:t>
            </w:r>
          </w:p>
          <w:p w:rsidR="00720BAE" w:rsidRPr="004A7731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lastRenderedPageBreak/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Pr="00546DF7" w:rsidRDefault="001147A8" w:rsidP="00B971FA">
            <w:pPr>
              <w:pStyle w:val="a6"/>
              <w:ind w:left="33" w:firstLine="709"/>
              <w:rPr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средства бюджета поселений </w:t>
            </w:r>
            <w:r w:rsidR="002610A5">
              <w:rPr>
                <w:sz w:val="26"/>
                <w:szCs w:val="26"/>
              </w:rPr>
              <w:t>–</w:t>
            </w:r>
            <w:r w:rsidRPr="004A7731">
              <w:rPr>
                <w:sz w:val="26"/>
                <w:szCs w:val="26"/>
              </w:rPr>
              <w:t xml:space="preserve"> </w:t>
            </w:r>
            <w:r w:rsidR="002610A5">
              <w:rPr>
                <w:sz w:val="26"/>
                <w:szCs w:val="26"/>
              </w:rPr>
              <w:t>0</w:t>
            </w:r>
            <w:r w:rsidRPr="004A7731">
              <w:rPr>
                <w:sz w:val="26"/>
                <w:szCs w:val="26"/>
              </w:rPr>
              <w:t>,0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720BAE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2021 году – </w:t>
            </w:r>
            <w:r w:rsidR="002610A5">
              <w:rPr>
                <w:sz w:val="26"/>
                <w:szCs w:val="26"/>
              </w:rPr>
              <w:t>0</w:t>
            </w:r>
            <w:r w:rsidRPr="004A7731">
              <w:rPr>
                <w:sz w:val="26"/>
                <w:szCs w:val="26"/>
              </w:rPr>
              <w:t>,0 тыс. рублей;</w:t>
            </w:r>
          </w:p>
          <w:p w:rsidR="00720BAE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</w:t>
            </w:r>
            <w:r w:rsidR="002610A5">
              <w:rPr>
                <w:sz w:val="26"/>
                <w:szCs w:val="26"/>
              </w:rPr>
              <w:t>0</w:t>
            </w:r>
            <w:r w:rsidRPr="004A7731">
              <w:rPr>
                <w:sz w:val="26"/>
                <w:szCs w:val="26"/>
              </w:rPr>
              <w:t>,0 тыс. рублей</w:t>
            </w:r>
            <w:r>
              <w:rPr>
                <w:sz w:val="26"/>
                <w:szCs w:val="26"/>
              </w:rPr>
              <w:t>;</w:t>
            </w:r>
          </w:p>
          <w:p w:rsidR="00720BAE" w:rsidRPr="004A7731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</w:p>
          <w:p w:rsidR="00332193" w:rsidRPr="004A7731" w:rsidRDefault="00332193" w:rsidP="0033219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прочих внебюджетных источников - </w:t>
            </w:r>
            <w:r w:rsidRPr="004A7731">
              <w:rPr>
                <w:sz w:val="26"/>
                <w:szCs w:val="26"/>
              </w:rPr>
              <w:t>0,0 тыс. рублей, в том числе по годам:</w:t>
            </w:r>
          </w:p>
          <w:p w:rsidR="00332193" w:rsidRPr="004A7731" w:rsidRDefault="00332193" w:rsidP="0033219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332193" w:rsidRPr="004A7731" w:rsidRDefault="00332193" w:rsidP="0033219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332193" w:rsidRPr="004A7731" w:rsidRDefault="00332193" w:rsidP="0033219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332193" w:rsidRPr="004A7731" w:rsidRDefault="00332193" w:rsidP="0033219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332193" w:rsidRPr="004A7731" w:rsidRDefault="00332193" w:rsidP="0033219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332193" w:rsidRDefault="00332193" w:rsidP="0033219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332193" w:rsidRDefault="00332193" w:rsidP="0033219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332193" w:rsidRPr="004A7731" w:rsidRDefault="00332193" w:rsidP="0033219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332193" w:rsidRDefault="00332193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том числе по Подпрограммам:</w:t>
            </w:r>
          </w:p>
          <w:p w:rsidR="001147A8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«Совершенствование и развитие сети автомобильных дорог» - </w:t>
            </w:r>
            <w:r w:rsidR="0033580E">
              <w:rPr>
                <w:sz w:val="26"/>
                <w:szCs w:val="26"/>
              </w:rPr>
              <w:t>338 543,6</w:t>
            </w:r>
            <w:r w:rsidRPr="004A7731">
              <w:rPr>
                <w:sz w:val="26"/>
                <w:szCs w:val="26"/>
              </w:rPr>
              <w:t xml:space="preserve"> тыс.</w:t>
            </w:r>
            <w:r w:rsidRPr="004A7731">
              <w:rPr>
                <w:color w:val="FF0000"/>
                <w:sz w:val="26"/>
                <w:szCs w:val="26"/>
              </w:rPr>
              <w:t xml:space="preserve"> </w:t>
            </w:r>
            <w:r w:rsidRPr="004A7731">
              <w:rPr>
                <w:sz w:val="26"/>
                <w:szCs w:val="26"/>
              </w:rPr>
              <w:t>рублей, из них: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Средства окружного бюджета 0,0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720BAE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720BAE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720BAE" w:rsidRPr="004A7731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Pr="00450B70" w:rsidRDefault="001147A8" w:rsidP="00B971FA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средства районного бюджета – </w:t>
            </w:r>
            <w:r w:rsidR="0033580E">
              <w:rPr>
                <w:sz w:val="26"/>
                <w:szCs w:val="26"/>
              </w:rPr>
              <w:t>338 543,6</w:t>
            </w:r>
            <w:r w:rsidRPr="004A7731">
              <w:rPr>
                <w:sz w:val="26"/>
                <w:szCs w:val="26"/>
              </w:rPr>
              <w:t xml:space="preserve"> тыс. рублей, в том числе по годам:</w:t>
            </w:r>
          </w:p>
          <w:p w:rsidR="001147A8" w:rsidRPr="004A7731" w:rsidRDefault="006E3A43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2016 году – 36 641</w:t>
            </w:r>
            <w:r w:rsidR="001147A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  <w:r w:rsidR="001147A8"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6E3A43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2017 году – 39 280</w:t>
            </w:r>
            <w:r w:rsidR="001147A8">
              <w:rPr>
                <w:sz w:val="26"/>
                <w:szCs w:val="26"/>
              </w:rPr>
              <w:t>,</w:t>
            </w:r>
            <w:r w:rsidR="001147A8" w:rsidRPr="004A7731">
              <w:rPr>
                <w:sz w:val="26"/>
                <w:szCs w:val="26"/>
              </w:rPr>
              <w:t>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2018 году – </w:t>
            </w:r>
            <w:r w:rsidR="006E3A43">
              <w:rPr>
                <w:sz w:val="26"/>
                <w:szCs w:val="26"/>
              </w:rPr>
              <w:t>34 077,5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  <w:r w:rsidR="00F6257A">
              <w:rPr>
                <w:sz w:val="26"/>
                <w:szCs w:val="26"/>
              </w:rPr>
              <w:t xml:space="preserve"> 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2019 году – </w:t>
            </w:r>
            <w:r w:rsidR="006E3A43">
              <w:rPr>
                <w:sz w:val="26"/>
                <w:szCs w:val="26"/>
              </w:rPr>
              <w:t>51 000,0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2020 году – </w:t>
            </w:r>
            <w:r w:rsidR="006E3A43">
              <w:rPr>
                <w:sz w:val="26"/>
                <w:szCs w:val="26"/>
              </w:rPr>
              <w:t>54 707,1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720BAE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2021 году – </w:t>
            </w:r>
            <w:r w:rsidR="006E3A43">
              <w:rPr>
                <w:sz w:val="26"/>
                <w:szCs w:val="26"/>
              </w:rPr>
              <w:t>57 627</w:t>
            </w:r>
            <w:r w:rsidR="0033580E">
              <w:rPr>
                <w:sz w:val="26"/>
                <w:szCs w:val="26"/>
              </w:rPr>
              <w:t>,</w:t>
            </w:r>
            <w:r w:rsidR="00ED624D">
              <w:rPr>
                <w:sz w:val="26"/>
                <w:szCs w:val="26"/>
              </w:rPr>
              <w:t>8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720BAE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</w:t>
            </w:r>
            <w:r w:rsidR="006E3A43">
              <w:rPr>
                <w:sz w:val="26"/>
                <w:szCs w:val="26"/>
              </w:rPr>
              <w:t>65 209</w:t>
            </w:r>
            <w:r w:rsidR="0033580E">
              <w:rPr>
                <w:sz w:val="26"/>
                <w:szCs w:val="26"/>
              </w:rPr>
              <w:t>,3</w:t>
            </w:r>
            <w:r w:rsidRPr="004A7731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720BAE" w:rsidRPr="004A7731" w:rsidRDefault="00720BAE" w:rsidP="00720BA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lastRenderedPageBreak/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Default="001147A8" w:rsidP="00B971FA">
            <w:pPr>
              <w:ind w:left="708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средства бюджета поселений </w:t>
            </w:r>
            <w:r w:rsidR="0043691B">
              <w:rPr>
                <w:sz w:val="26"/>
                <w:szCs w:val="26"/>
              </w:rPr>
              <w:t>–</w:t>
            </w:r>
            <w:r w:rsidRPr="004A7731">
              <w:rPr>
                <w:sz w:val="26"/>
                <w:szCs w:val="26"/>
              </w:rPr>
              <w:t xml:space="preserve"> 0,0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CA644E" w:rsidRDefault="00CA644E" w:rsidP="00CA644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2021 году – </w:t>
            </w:r>
            <w:r w:rsidR="0043691B">
              <w:rPr>
                <w:sz w:val="26"/>
                <w:szCs w:val="26"/>
              </w:rPr>
              <w:t>0</w:t>
            </w:r>
            <w:r w:rsidRPr="004A7731">
              <w:rPr>
                <w:sz w:val="26"/>
                <w:szCs w:val="26"/>
              </w:rPr>
              <w:t>,0 тыс. рублей;</w:t>
            </w:r>
          </w:p>
          <w:p w:rsidR="00CA644E" w:rsidRDefault="00CA644E" w:rsidP="00CA644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</w:t>
            </w:r>
            <w:r w:rsidR="0043691B">
              <w:rPr>
                <w:sz w:val="26"/>
                <w:szCs w:val="26"/>
              </w:rPr>
              <w:t>0</w:t>
            </w:r>
            <w:r w:rsidRPr="004A7731">
              <w:rPr>
                <w:sz w:val="26"/>
                <w:szCs w:val="26"/>
              </w:rPr>
              <w:t>,0 тыс. рублей</w:t>
            </w:r>
            <w:r>
              <w:rPr>
                <w:sz w:val="26"/>
                <w:szCs w:val="26"/>
              </w:rPr>
              <w:t>;</w:t>
            </w:r>
          </w:p>
          <w:p w:rsidR="00CA644E" w:rsidRPr="004A7731" w:rsidRDefault="00CA644E" w:rsidP="00CA644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Default="001147A8" w:rsidP="00B971FA">
            <w:pPr>
              <w:pStyle w:val="a6"/>
              <w:tabs>
                <w:tab w:val="left" w:pos="600"/>
              </w:tabs>
              <w:ind w:firstLine="709"/>
              <w:rPr>
                <w:szCs w:val="26"/>
              </w:rPr>
            </w:pPr>
          </w:p>
          <w:p w:rsidR="008F0BA9" w:rsidRPr="004A7731" w:rsidRDefault="008F0BA9" w:rsidP="008F0BA9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прочих внебюджетных источников - </w:t>
            </w:r>
            <w:r w:rsidRPr="004A7731">
              <w:rPr>
                <w:sz w:val="26"/>
                <w:szCs w:val="26"/>
              </w:rPr>
              <w:t>0,0 тыс. рублей, в том числе по годам:</w:t>
            </w:r>
          </w:p>
          <w:p w:rsidR="008F0BA9" w:rsidRPr="004A7731" w:rsidRDefault="008F0BA9" w:rsidP="008F0BA9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8F0BA9" w:rsidRPr="004A7731" w:rsidRDefault="008F0BA9" w:rsidP="008F0BA9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8F0BA9" w:rsidRPr="004A7731" w:rsidRDefault="008F0BA9" w:rsidP="008F0BA9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8F0BA9" w:rsidRPr="004A7731" w:rsidRDefault="008F0BA9" w:rsidP="008F0BA9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8F0BA9" w:rsidRPr="004A7731" w:rsidRDefault="008F0BA9" w:rsidP="008F0BA9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8F0BA9" w:rsidRDefault="008F0BA9" w:rsidP="008F0BA9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8F0BA9" w:rsidRDefault="008F0BA9" w:rsidP="008F0BA9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8F0BA9" w:rsidRDefault="008F0BA9" w:rsidP="008F0BA9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ab/>
            </w:r>
          </w:p>
          <w:p w:rsidR="008F0BA9" w:rsidRPr="008F0BA9" w:rsidRDefault="008F0BA9" w:rsidP="008F0BA9">
            <w:pPr>
              <w:rPr>
                <w:sz w:val="26"/>
                <w:szCs w:val="26"/>
              </w:rPr>
            </w:pPr>
          </w:p>
        </w:tc>
      </w:tr>
      <w:tr w:rsidR="001147A8" w:rsidRPr="00450B70" w:rsidTr="00B971FA">
        <w:trPr>
          <w:trHeight w:val="1915"/>
        </w:trPr>
        <w:tc>
          <w:tcPr>
            <w:tcW w:w="2694" w:type="dxa"/>
          </w:tcPr>
          <w:p w:rsidR="001147A8" w:rsidRPr="00450B70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7" w:type="dxa"/>
          </w:tcPr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По Подпрограмме: «Обеспечение сохранности взлетно-посадочных площадок в национальных селах Билибинского муниципального района» - </w:t>
            </w:r>
            <w:r w:rsidR="0033580E">
              <w:rPr>
                <w:sz w:val="26"/>
                <w:szCs w:val="26"/>
              </w:rPr>
              <w:t>22 626,4</w:t>
            </w:r>
            <w:r w:rsidRPr="004A7731">
              <w:rPr>
                <w:sz w:val="26"/>
                <w:szCs w:val="26"/>
              </w:rPr>
              <w:t xml:space="preserve"> тыс.</w:t>
            </w:r>
            <w:r w:rsidRPr="004A7731">
              <w:rPr>
                <w:color w:val="FF0000"/>
                <w:sz w:val="26"/>
                <w:szCs w:val="26"/>
              </w:rPr>
              <w:t xml:space="preserve"> </w:t>
            </w:r>
            <w:r w:rsidRPr="004A7731">
              <w:rPr>
                <w:sz w:val="26"/>
                <w:szCs w:val="26"/>
              </w:rPr>
              <w:t>рублей, из них: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средства окружного бюджета </w:t>
            </w:r>
            <w:r>
              <w:rPr>
                <w:sz w:val="26"/>
                <w:szCs w:val="26"/>
              </w:rPr>
              <w:t>4 941,8</w:t>
            </w:r>
            <w:r w:rsidRPr="004A7731">
              <w:rPr>
                <w:sz w:val="26"/>
                <w:szCs w:val="26"/>
              </w:rPr>
              <w:t xml:space="preserve">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2019 году – </w:t>
            </w:r>
            <w:r>
              <w:rPr>
                <w:sz w:val="26"/>
                <w:szCs w:val="26"/>
              </w:rPr>
              <w:t>4 941,8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CA644E" w:rsidRDefault="00CA644E" w:rsidP="00CA644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CA644E" w:rsidRDefault="00CA644E" w:rsidP="00CA644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CA644E" w:rsidRPr="004A7731" w:rsidRDefault="00CA644E" w:rsidP="00CA644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742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средства районного бюджета – </w:t>
            </w:r>
            <w:r w:rsidR="0033580E">
              <w:rPr>
                <w:sz w:val="26"/>
                <w:szCs w:val="26"/>
              </w:rPr>
              <w:t>17 684,6</w:t>
            </w:r>
            <w:r w:rsidRPr="004A7731">
              <w:rPr>
                <w:sz w:val="26"/>
                <w:szCs w:val="26"/>
              </w:rPr>
              <w:t xml:space="preserve">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2 908,70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2 326,60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2018 году – </w:t>
            </w:r>
            <w:r w:rsidR="00FF6FE3">
              <w:rPr>
                <w:sz w:val="26"/>
                <w:szCs w:val="26"/>
              </w:rPr>
              <w:t>2 179,2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2019 году – </w:t>
            </w:r>
            <w:r w:rsidR="00EE78C7">
              <w:rPr>
                <w:sz w:val="26"/>
                <w:szCs w:val="26"/>
              </w:rPr>
              <w:t>3 418,6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2020 году – </w:t>
            </w:r>
            <w:r w:rsidR="00FF6FE3">
              <w:rPr>
                <w:sz w:val="26"/>
                <w:szCs w:val="26"/>
              </w:rPr>
              <w:t>2 344,1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CA644E" w:rsidRDefault="00CA644E" w:rsidP="00CA644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2021 году – </w:t>
            </w:r>
            <w:r w:rsidR="0033580E">
              <w:rPr>
                <w:sz w:val="26"/>
                <w:szCs w:val="26"/>
              </w:rPr>
              <w:t>3 007,4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CA644E" w:rsidRDefault="00CA644E" w:rsidP="00CA644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="0033580E">
              <w:rPr>
                <w:sz w:val="26"/>
                <w:szCs w:val="26"/>
              </w:rPr>
              <w:t xml:space="preserve"> году – 1 500</w:t>
            </w:r>
            <w:r w:rsidRPr="004A7731">
              <w:rPr>
                <w:sz w:val="26"/>
                <w:szCs w:val="26"/>
              </w:rPr>
              <w:t>,0 тыс. рублей</w:t>
            </w:r>
            <w:r>
              <w:rPr>
                <w:sz w:val="26"/>
                <w:szCs w:val="26"/>
              </w:rPr>
              <w:t>;</w:t>
            </w:r>
          </w:p>
          <w:p w:rsidR="00CA644E" w:rsidRPr="004A7731" w:rsidRDefault="00CA644E" w:rsidP="00CA644E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lastRenderedPageBreak/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851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851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средства бюджета поселений - 0,0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851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851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851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851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851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CA644E" w:rsidRDefault="00CA644E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1134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CA644E" w:rsidRDefault="00CA644E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1134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FF6FE3" w:rsidRDefault="00CA644E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1134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FF6FE3" w:rsidRDefault="00FF6FE3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1134"/>
              <w:jc w:val="both"/>
              <w:rPr>
                <w:sz w:val="26"/>
                <w:szCs w:val="26"/>
              </w:rPr>
            </w:pPr>
          </w:p>
          <w:p w:rsidR="00FF6FE3" w:rsidRPr="004A7731" w:rsidRDefault="00FF6FE3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прочих внебюджетных источников - </w:t>
            </w:r>
            <w:r w:rsidRPr="004A7731">
              <w:rPr>
                <w:sz w:val="26"/>
                <w:szCs w:val="26"/>
              </w:rPr>
              <w:t>0,0 тыс. рублей, в том числе по годам:</w:t>
            </w:r>
          </w:p>
          <w:p w:rsidR="00FF6FE3" w:rsidRPr="004A7731" w:rsidRDefault="00FF6FE3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FF6FE3" w:rsidRPr="004A7731" w:rsidRDefault="00FF6FE3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FF6FE3" w:rsidRPr="004A7731" w:rsidRDefault="00FF6FE3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FF6FE3" w:rsidRPr="004A7731" w:rsidRDefault="00FF6FE3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FF6FE3" w:rsidRPr="004A7731" w:rsidRDefault="00FF6FE3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FF6FE3" w:rsidRDefault="00FF6FE3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FF6FE3" w:rsidRDefault="00FF6FE3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FF6FE3" w:rsidRDefault="00FF6FE3" w:rsidP="00FF6FE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ab/>
            </w:r>
          </w:p>
          <w:p w:rsidR="001147A8" w:rsidRPr="00450B70" w:rsidRDefault="001147A8" w:rsidP="00B971FA">
            <w:pPr>
              <w:pStyle w:val="ConsPlusNonformat"/>
              <w:widowControl/>
              <w:tabs>
                <w:tab w:val="left" w:pos="3960"/>
                <w:tab w:val="left" w:pos="9781"/>
              </w:tabs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47A8" w:rsidRPr="00CB2F4A" w:rsidTr="00B971FA">
        <w:trPr>
          <w:trHeight w:val="709"/>
        </w:trPr>
        <w:tc>
          <w:tcPr>
            <w:tcW w:w="2694" w:type="dxa"/>
          </w:tcPr>
          <w:p w:rsidR="001147A8" w:rsidRPr="00E93218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E93218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Муниципальной</w:t>
            </w:r>
          </w:p>
          <w:p w:rsidR="001147A8" w:rsidRPr="00E93218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E93218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</w:tcPr>
          <w:p w:rsidR="001147A8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BF6044">
              <w:rPr>
                <w:sz w:val="26"/>
                <w:szCs w:val="26"/>
              </w:rPr>
              <w:t>Повышение уровня тра</w:t>
            </w:r>
            <w:r>
              <w:rPr>
                <w:sz w:val="26"/>
                <w:szCs w:val="26"/>
              </w:rPr>
              <w:t>нспортной доступности населения;</w:t>
            </w:r>
          </w:p>
          <w:p w:rsidR="001147A8" w:rsidRPr="00BF6044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F6044">
              <w:rPr>
                <w:sz w:val="26"/>
                <w:szCs w:val="26"/>
              </w:rPr>
              <w:t>беспечение потребностей в грузовых перевозках</w:t>
            </w:r>
            <w:r>
              <w:rPr>
                <w:sz w:val="26"/>
                <w:szCs w:val="26"/>
              </w:rPr>
              <w:t>;</w:t>
            </w:r>
          </w:p>
          <w:p w:rsidR="00D830C5" w:rsidRPr="00E93218" w:rsidRDefault="00D830C5" w:rsidP="00D830C5">
            <w:pPr>
              <w:ind w:firstLine="742"/>
              <w:jc w:val="both"/>
              <w:rPr>
                <w:sz w:val="26"/>
                <w:szCs w:val="26"/>
              </w:rPr>
            </w:pPr>
            <w:r w:rsidRPr="00E93218">
              <w:rPr>
                <w:sz w:val="26"/>
                <w:szCs w:val="26"/>
              </w:rPr>
              <w:t>увеличение протяжённости автомобильных дорог общего пользования местного значения, соответствующих нормативным требованиям, обеспечение сохранности автомобильных дорог общего пользования местного значения;</w:t>
            </w:r>
          </w:p>
          <w:p w:rsidR="001147A8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авиационной доступности в национальные сёла Островное, Омолон, Анюйск, Илирней, </w:t>
            </w:r>
            <w:proofErr w:type="gramStart"/>
            <w:r>
              <w:rPr>
                <w:sz w:val="26"/>
                <w:szCs w:val="26"/>
              </w:rPr>
              <w:t>расположенных</w:t>
            </w:r>
            <w:proofErr w:type="gramEnd"/>
            <w:r>
              <w:rPr>
                <w:sz w:val="26"/>
                <w:szCs w:val="26"/>
              </w:rPr>
              <w:t xml:space="preserve"> на территории муниципального образования  </w:t>
            </w:r>
            <w:r w:rsidRPr="00136FE0">
              <w:rPr>
                <w:sz w:val="26"/>
                <w:szCs w:val="26"/>
              </w:rPr>
              <w:t>Билибинск</w:t>
            </w:r>
            <w:r>
              <w:rPr>
                <w:sz w:val="26"/>
                <w:szCs w:val="26"/>
              </w:rPr>
              <w:t>ий</w:t>
            </w:r>
            <w:r w:rsidRPr="00136FE0">
              <w:rPr>
                <w:sz w:val="26"/>
                <w:szCs w:val="26"/>
              </w:rPr>
              <w:t xml:space="preserve"> муниципальн</w:t>
            </w:r>
            <w:r>
              <w:rPr>
                <w:sz w:val="26"/>
                <w:szCs w:val="26"/>
              </w:rPr>
              <w:t>ый</w:t>
            </w:r>
            <w:r w:rsidRPr="00136FE0">
              <w:rPr>
                <w:sz w:val="26"/>
                <w:szCs w:val="26"/>
              </w:rPr>
              <w:t xml:space="preserve"> район</w:t>
            </w:r>
            <w:r>
              <w:rPr>
                <w:sz w:val="26"/>
                <w:szCs w:val="26"/>
              </w:rPr>
              <w:t xml:space="preserve">. </w:t>
            </w:r>
          </w:p>
          <w:p w:rsidR="001147A8" w:rsidRPr="00F9254A" w:rsidRDefault="001147A8" w:rsidP="00B971FA">
            <w:pPr>
              <w:pStyle w:val="ConsPlusNonformat"/>
              <w:widowControl/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Pr="00F9254A" w:rsidRDefault="001147A8" w:rsidP="00B971FA">
            <w:pPr>
              <w:pStyle w:val="ConsPlusNonformat"/>
              <w:widowControl/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Pr="00F9254A" w:rsidRDefault="001147A8" w:rsidP="00B971FA">
            <w:pPr>
              <w:pStyle w:val="ConsPlusNonformat"/>
              <w:widowControl/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Pr="00F9254A" w:rsidRDefault="001147A8" w:rsidP="00B971FA">
            <w:pPr>
              <w:pStyle w:val="ConsPlusNonformat"/>
              <w:widowControl/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Pr="00F9254A" w:rsidRDefault="001147A8" w:rsidP="00B971FA">
            <w:pPr>
              <w:pStyle w:val="ConsPlusNonformat"/>
              <w:widowControl/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Default="001147A8" w:rsidP="00B971FA">
            <w:pPr>
              <w:pStyle w:val="ConsPlusNonformat"/>
              <w:widowControl/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Default="001147A8" w:rsidP="00B971FA">
            <w:pPr>
              <w:pStyle w:val="ConsPlusNonformat"/>
              <w:widowControl/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Default="001147A8" w:rsidP="00B971FA">
            <w:pPr>
              <w:pStyle w:val="ConsPlusNonformat"/>
              <w:widowControl/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Default="001147A8" w:rsidP="00B971FA">
            <w:pPr>
              <w:pStyle w:val="ConsPlusNonformat"/>
              <w:widowControl/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Default="001147A8" w:rsidP="00B971FA">
            <w:pPr>
              <w:pStyle w:val="ConsPlusNonformat"/>
              <w:widowControl/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Default="001147A8" w:rsidP="00B971FA">
            <w:pPr>
              <w:pStyle w:val="ConsPlusNonformat"/>
              <w:widowControl/>
              <w:suppressAutoHyphens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Pr="00F9254A" w:rsidRDefault="001147A8" w:rsidP="00B971FA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147A8" w:rsidRPr="001147A8" w:rsidRDefault="001147A8" w:rsidP="001147A8">
      <w:pPr>
        <w:pStyle w:val="2"/>
        <w:rPr>
          <w:b/>
        </w:rPr>
      </w:pPr>
      <w:r w:rsidRPr="001147A8">
        <w:rPr>
          <w:b/>
          <w:spacing w:val="20"/>
        </w:rPr>
        <w:lastRenderedPageBreak/>
        <w:t xml:space="preserve">ПАСПОРТ </w:t>
      </w:r>
      <w:r w:rsidRPr="001147A8">
        <w:rPr>
          <w:b/>
        </w:rPr>
        <w:br/>
      </w:r>
      <w:r w:rsidRPr="001147A8">
        <w:rPr>
          <w:b/>
          <w:bCs/>
        </w:rPr>
        <w:t xml:space="preserve">подпрограммы </w:t>
      </w:r>
      <w:r w:rsidRPr="001147A8">
        <w:rPr>
          <w:b/>
        </w:rPr>
        <w:t>«Совершенствование и развитие сети автомобильных дорог»</w:t>
      </w:r>
    </w:p>
    <w:p w:rsidR="001147A8" w:rsidRPr="001147A8" w:rsidRDefault="001147A8" w:rsidP="001147A8">
      <w:pPr>
        <w:pStyle w:val="2"/>
        <w:rPr>
          <w:b/>
        </w:rPr>
      </w:pPr>
      <w:r w:rsidRPr="001147A8">
        <w:rPr>
          <w:b/>
          <w:bCs/>
        </w:rPr>
        <w:t xml:space="preserve">муниципальной  программы </w:t>
      </w:r>
      <w:r w:rsidRPr="001147A8">
        <w:rPr>
          <w:b/>
        </w:rPr>
        <w:t xml:space="preserve"> «Развитие транспортной инфраструктуры</w:t>
      </w:r>
    </w:p>
    <w:p w:rsidR="001147A8" w:rsidRPr="001147A8" w:rsidRDefault="001147A8" w:rsidP="001147A8">
      <w:pPr>
        <w:pStyle w:val="2"/>
        <w:rPr>
          <w:b/>
        </w:rPr>
      </w:pPr>
      <w:r w:rsidRPr="001147A8">
        <w:rPr>
          <w:b/>
        </w:rPr>
        <w:t xml:space="preserve">в муниципальном образовании Билибинский муниципальный район </w:t>
      </w:r>
    </w:p>
    <w:p w:rsidR="001147A8" w:rsidRPr="001147A8" w:rsidRDefault="001147A8" w:rsidP="001147A8">
      <w:pPr>
        <w:pStyle w:val="2"/>
        <w:rPr>
          <w:b/>
        </w:rPr>
      </w:pPr>
      <w:r w:rsidRPr="001147A8">
        <w:rPr>
          <w:b/>
        </w:rPr>
        <w:t>на 2016-202</w:t>
      </w:r>
      <w:r w:rsidR="00BF7F4C">
        <w:rPr>
          <w:b/>
        </w:rPr>
        <w:t>3</w:t>
      </w:r>
      <w:r w:rsidRPr="001147A8">
        <w:rPr>
          <w:b/>
        </w:rPr>
        <w:t xml:space="preserve"> годы» </w:t>
      </w:r>
    </w:p>
    <w:p w:rsidR="001147A8" w:rsidRPr="001147A8" w:rsidRDefault="001147A8" w:rsidP="001147A8">
      <w:pPr>
        <w:pStyle w:val="2"/>
        <w:rPr>
          <w:b/>
        </w:rPr>
      </w:pPr>
      <w:r w:rsidRPr="001147A8">
        <w:rPr>
          <w:b/>
        </w:rPr>
        <w:t>(далее – Подпрограмма)</w:t>
      </w:r>
    </w:p>
    <w:p w:rsidR="001147A8" w:rsidRPr="001147A8" w:rsidRDefault="001147A8" w:rsidP="001147A8">
      <w:pPr>
        <w:pStyle w:val="2"/>
        <w:rPr>
          <w:b/>
        </w:rPr>
      </w:pPr>
    </w:p>
    <w:p w:rsidR="001147A8" w:rsidRPr="001147A8" w:rsidRDefault="001147A8" w:rsidP="001147A8">
      <w:pPr>
        <w:pStyle w:val="2"/>
        <w:rPr>
          <w:b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6945"/>
      </w:tblGrid>
      <w:tr w:rsidR="001147A8" w:rsidRPr="00BF6044" w:rsidTr="00B971FA">
        <w:trPr>
          <w:trHeight w:val="811"/>
        </w:trPr>
        <w:tc>
          <w:tcPr>
            <w:tcW w:w="2694" w:type="dxa"/>
          </w:tcPr>
          <w:p w:rsidR="001147A8" w:rsidRPr="00BF6044" w:rsidRDefault="001147A8" w:rsidP="00B97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F6044">
              <w:rPr>
                <w:sz w:val="26"/>
                <w:szCs w:val="26"/>
              </w:rPr>
              <w:t>Ответственный исполнитель Подпрограммы</w:t>
            </w:r>
          </w:p>
          <w:p w:rsidR="001147A8" w:rsidRPr="00BF6044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1147A8" w:rsidRPr="00BF6044" w:rsidRDefault="001147A8" w:rsidP="00B971FA">
            <w:pPr>
              <w:pStyle w:val="ad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6044">
              <w:rPr>
                <w:rFonts w:ascii="Times New Roman" w:hAnsi="Times New Roman"/>
                <w:sz w:val="26"/>
                <w:szCs w:val="26"/>
              </w:rPr>
              <w:t>Управление промышленной и сельскохозяйственной политики Администрации муниципального образования Билибинский муниципальный район (далее – Управление промышленной и сельскохозяйственной политики</w:t>
            </w:r>
            <w:r w:rsidR="002A0292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1147A8" w:rsidRPr="00BF6044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BF6044" w:rsidTr="00B971FA">
        <w:trPr>
          <w:trHeight w:val="811"/>
        </w:trPr>
        <w:tc>
          <w:tcPr>
            <w:tcW w:w="2694" w:type="dxa"/>
          </w:tcPr>
          <w:p w:rsidR="001147A8" w:rsidRPr="00BF6044" w:rsidRDefault="001147A8" w:rsidP="00B97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F6044">
              <w:rPr>
                <w:sz w:val="26"/>
                <w:szCs w:val="26"/>
              </w:rPr>
              <w:t>Соисполнители Подпрограммы</w:t>
            </w:r>
          </w:p>
          <w:p w:rsidR="001147A8" w:rsidRPr="00BF6044" w:rsidRDefault="001147A8" w:rsidP="00B97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945" w:type="dxa"/>
          </w:tcPr>
          <w:p w:rsidR="001147A8" w:rsidRPr="00BF6044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BF6044">
              <w:rPr>
                <w:sz w:val="26"/>
                <w:szCs w:val="26"/>
              </w:rPr>
              <w:t>отсутствуют</w:t>
            </w:r>
          </w:p>
        </w:tc>
      </w:tr>
      <w:tr w:rsidR="001147A8" w:rsidRPr="00BF6044" w:rsidTr="00B971FA">
        <w:trPr>
          <w:trHeight w:val="875"/>
        </w:trPr>
        <w:tc>
          <w:tcPr>
            <w:tcW w:w="2694" w:type="dxa"/>
          </w:tcPr>
          <w:p w:rsidR="001147A8" w:rsidRPr="00BF6044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BF6044"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6945" w:type="dxa"/>
          </w:tcPr>
          <w:p w:rsidR="001147A8" w:rsidRPr="00BF6044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BF6044">
              <w:rPr>
                <w:sz w:val="26"/>
                <w:szCs w:val="26"/>
              </w:rPr>
              <w:t>отсутствуют</w:t>
            </w:r>
          </w:p>
          <w:p w:rsidR="001147A8" w:rsidRPr="00BF6044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BF6044" w:rsidTr="00B971FA">
        <w:tc>
          <w:tcPr>
            <w:tcW w:w="2694" w:type="dxa"/>
          </w:tcPr>
          <w:p w:rsidR="001147A8" w:rsidRPr="00BF6044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BF6044">
              <w:rPr>
                <w:rFonts w:ascii="Times New Roman" w:hAnsi="Times New Roman"/>
                <w:sz w:val="26"/>
                <w:szCs w:val="26"/>
              </w:rPr>
              <w:t xml:space="preserve">Программно-целевые инструменты </w:t>
            </w:r>
          </w:p>
          <w:p w:rsidR="001147A8" w:rsidRPr="00BF6044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BF6044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  <w:p w:rsidR="001147A8" w:rsidRPr="00BF6044" w:rsidRDefault="001147A8" w:rsidP="00B971FA">
            <w:pPr>
              <w:rPr>
                <w:sz w:val="26"/>
                <w:szCs w:val="26"/>
              </w:rPr>
            </w:pPr>
          </w:p>
        </w:tc>
        <w:tc>
          <w:tcPr>
            <w:tcW w:w="6945" w:type="dxa"/>
          </w:tcPr>
          <w:p w:rsidR="001147A8" w:rsidRPr="00BF6044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BF6044">
              <w:rPr>
                <w:sz w:val="26"/>
                <w:szCs w:val="26"/>
              </w:rPr>
              <w:t>Муниципальная программа не содержит ведомственные целевые программы и отдельные мероприятия</w:t>
            </w:r>
          </w:p>
          <w:p w:rsidR="001147A8" w:rsidRPr="00BF6044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BF6044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BF6044" w:rsidTr="00572474">
        <w:trPr>
          <w:trHeight w:val="2060"/>
        </w:trPr>
        <w:tc>
          <w:tcPr>
            <w:tcW w:w="2694" w:type="dxa"/>
          </w:tcPr>
          <w:p w:rsidR="001147A8" w:rsidRPr="00BF6044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BF6044">
              <w:rPr>
                <w:rFonts w:ascii="Times New Roman" w:hAnsi="Times New Roman"/>
                <w:sz w:val="26"/>
                <w:szCs w:val="26"/>
              </w:rPr>
              <w:t xml:space="preserve">Цели </w:t>
            </w:r>
          </w:p>
          <w:p w:rsidR="001147A8" w:rsidRPr="00BF6044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BF6044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  <w:p w:rsidR="001147A8" w:rsidRPr="00BF6044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1147A8" w:rsidRPr="00BF6044" w:rsidRDefault="001147A8" w:rsidP="00B971FA">
            <w:pPr>
              <w:tabs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  <w:r w:rsidRPr="00BF6044">
              <w:rPr>
                <w:sz w:val="26"/>
                <w:szCs w:val="26"/>
              </w:rPr>
              <w:t>Повышение комплексной безопасности и устойчивости автомобильной транспортной системы;</w:t>
            </w:r>
          </w:p>
          <w:p w:rsidR="001147A8" w:rsidRPr="00BF6044" w:rsidRDefault="00067CBA" w:rsidP="00B971FA">
            <w:pPr>
              <w:tabs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1147A8" w:rsidRPr="00BF6044">
              <w:rPr>
                <w:sz w:val="26"/>
                <w:szCs w:val="26"/>
              </w:rPr>
              <w:t>оздание условий для устойчивого социально-экономического развития района;</w:t>
            </w:r>
          </w:p>
          <w:p w:rsidR="001147A8" w:rsidRPr="00BF6044" w:rsidRDefault="00067CBA" w:rsidP="00B971FA">
            <w:pPr>
              <w:tabs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1147A8" w:rsidRPr="00BF6044">
              <w:rPr>
                <w:sz w:val="26"/>
                <w:szCs w:val="26"/>
              </w:rPr>
              <w:t>охранение сети автомобильных дорог общего пользования местного значения.</w:t>
            </w:r>
          </w:p>
          <w:p w:rsidR="001147A8" w:rsidRPr="00BF6044" w:rsidRDefault="001147A8" w:rsidP="00B971FA">
            <w:pPr>
              <w:tabs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BF6044" w:rsidTr="00572474">
        <w:trPr>
          <w:trHeight w:val="1441"/>
        </w:trPr>
        <w:tc>
          <w:tcPr>
            <w:tcW w:w="2694" w:type="dxa"/>
          </w:tcPr>
          <w:p w:rsidR="001147A8" w:rsidRPr="00BF6044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BF6044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  <w:p w:rsidR="001147A8" w:rsidRPr="00BF6044" w:rsidRDefault="001147A8" w:rsidP="00B971FA">
            <w:pPr>
              <w:rPr>
                <w:sz w:val="26"/>
                <w:szCs w:val="26"/>
              </w:rPr>
            </w:pPr>
          </w:p>
          <w:p w:rsidR="001147A8" w:rsidRPr="00BF6044" w:rsidRDefault="001147A8" w:rsidP="00B971FA">
            <w:pPr>
              <w:rPr>
                <w:sz w:val="26"/>
                <w:szCs w:val="26"/>
              </w:rPr>
            </w:pPr>
          </w:p>
        </w:tc>
        <w:tc>
          <w:tcPr>
            <w:tcW w:w="6945" w:type="dxa"/>
          </w:tcPr>
          <w:p w:rsidR="001147A8" w:rsidRDefault="001147A8" w:rsidP="00B971FA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6044">
              <w:rPr>
                <w:rFonts w:ascii="Times New Roman" w:hAnsi="Times New Roman" w:cs="Times New Roman"/>
                <w:sz w:val="26"/>
                <w:szCs w:val="26"/>
              </w:rPr>
              <w:t>Формирование современной и эффективной транспортной инфраструктуры, обеспечивающей ускорение товародвижения и снижение транспорт</w:t>
            </w:r>
            <w:r w:rsidR="002A0292">
              <w:rPr>
                <w:rFonts w:ascii="Times New Roman" w:hAnsi="Times New Roman" w:cs="Times New Roman"/>
                <w:sz w:val="26"/>
                <w:szCs w:val="26"/>
              </w:rPr>
              <w:t>ных издержек в экономике района;</w:t>
            </w:r>
          </w:p>
          <w:p w:rsidR="002A0292" w:rsidRPr="00BF6044" w:rsidRDefault="002A0292" w:rsidP="002A0292">
            <w:pPr>
              <w:ind w:firstLine="709"/>
              <w:jc w:val="both"/>
              <w:rPr>
                <w:sz w:val="26"/>
                <w:szCs w:val="26"/>
              </w:rPr>
            </w:pPr>
            <w:r w:rsidRPr="00C61153">
              <w:rPr>
                <w:sz w:val="26"/>
                <w:szCs w:val="26"/>
              </w:rPr>
              <w:t>обеспечение доставки товаров народного потребления, социально значимых продовольственных товаров, горюче-смазочных материалов  и продукции производственно-технического назначения для жизнедеятельности отдаленных сел района Омолон, Или</w:t>
            </w:r>
            <w:r>
              <w:rPr>
                <w:sz w:val="26"/>
                <w:szCs w:val="26"/>
              </w:rPr>
              <w:t>рней, Островное.</w:t>
            </w:r>
          </w:p>
          <w:p w:rsidR="001147A8" w:rsidRPr="00BF6044" w:rsidRDefault="001147A8" w:rsidP="00B971FA">
            <w:pPr>
              <w:pStyle w:val="ConsPlusNonformat"/>
              <w:widowControl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47A8" w:rsidRPr="00BF6044" w:rsidTr="00B971FA">
        <w:trPr>
          <w:trHeight w:val="1288"/>
        </w:trPr>
        <w:tc>
          <w:tcPr>
            <w:tcW w:w="2694" w:type="dxa"/>
          </w:tcPr>
          <w:p w:rsidR="001147A8" w:rsidRPr="00BF6044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BF6044">
              <w:rPr>
                <w:rFonts w:ascii="Times New Roman" w:hAnsi="Times New Roman"/>
                <w:sz w:val="26"/>
                <w:szCs w:val="26"/>
              </w:rPr>
              <w:t>Целевые индикаторы (показатели) Подпрограммы</w:t>
            </w:r>
          </w:p>
        </w:tc>
        <w:tc>
          <w:tcPr>
            <w:tcW w:w="6945" w:type="dxa"/>
          </w:tcPr>
          <w:p w:rsidR="001147A8" w:rsidRPr="00BF6044" w:rsidRDefault="001147A8" w:rsidP="00B971FA">
            <w:pPr>
              <w:tabs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  <w:r w:rsidRPr="00BF6044">
              <w:rPr>
                <w:sz w:val="26"/>
                <w:szCs w:val="26"/>
              </w:rPr>
              <w:t xml:space="preserve">Улучшение транспортно-эксплуатационных характеристик дорог общего пользования местного значения </w:t>
            </w:r>
          </w:p>
          <w:p w:rsidR="001147A8" w:rsidRPr="00BF6044" w:rsidRDefault="001147A8" w:rsidP="00B971FA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47A8" w:rsidRPr="00BF6044" w:rsidTr="00B971FA">
        <w:tc>
          <w:tcPr>
            <w:tcW w:w="2694" w:type="dxa"/>
          </w:tcPr>
          <w:p w:rsidR="001147A8" w:rsidRPr="00BF6044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BF6044"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</w:t>
            </w:r>
            <w:r w:rsidRPr="00BF6044">
              <w:rPr>
                <w:rFonts w:ascii="Times New Roman" w:hAnsi="Times New Roman"/>
                <w:sz w:val="26"/>
                <w:szCs w:val="26"/>
              </w:rPr>
              <w:lastRenderedPageBreak/>
              <w:t>Подпрограммы</w:t>
            </w:r>
          </w:p>
          <w:p w:rsidR="001147A8" w:rsidRPr="00BF6044" w:rsidRDefault="001147A8" w:rsidP="00B971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</w:p>
        </w:tc>
        <w:tc>
          <w:tcPr>
            <w:tcW w:w="6945" w:type="dxa"/>
          </w:tcPr>
          <w:p w:rsidR="001147A8" w:rsidRPr="00BF6044" w:rsidRDefault="001147A8" w:rsidP="00B971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BF6044" w:rsidRDefault="001147A8" w:rsidP="00BF7F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2016-202</w:t>
            </w:r>
            <w:r w:rsidR="00BF7F4C">
              <w:rPr>
                <w:sz w:val="26"/>
                <w:szCs w:val="26"/>
              </w:rPr>
              <w:t>3</w:t>
            </w:r>
            <w:r w:rsidRPr="00BF6044">
              <w:rPr>
                <w:sz w:val="26"/>
                <w:szCs w:val="26"/>
              </w:rPr>
              <w:t xml:space="preserve"> годы (без разделения на этапы) </w:t>
            </w:r>
          </w:p>
        </w:tc>
      </w:tr>
      <w:tr w:rsidR="001147A8" w:rsidRPr="00BF6044" w:rsidTr="00B971FA">
        <w:trPr>
          <w:trHeight w:val="356"/>
        </w:trPr>
        <w:tc>
          <w:tcPr>
            <w:tcW w:w="2694" w:type="dxa"/>
          </w:tcPr>
          <w:p w:rsidR="001147A8" w:rsidRPr="00BF6044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F6044">
              <w:rPr>
                <w:rFonts w:ascii="Times New Roman" w:hAnsi="Times New Roman"/>
                <w:sz w:val="26"/>
                <w:szCs w:val="26"/>
              </w:rPr>
              <w:lastRenderedPageBreak/>
              <w:t>Объёмы финансовых ресурсов Подпрограммы</w:t>
            </w:r>
          </w:p>
        </w:tc>
        <w:tc>
          <w:tcPr>
            <w:tcW w:w="6945" w:type="dxa"/>
          </w:tcPr>
          <w:p w:rsidR="001147A8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034059">
              <w:rPr>
                <w:sz w:val="26"/>
                <w:szCs w:val="26"/>
              </w:rPr>
              <w:t xml:space="preserve">Всего по Подпрограмме  </w:t>
            </w:r>
            <w:r w:rsidR="0033580E">
              <w:rPr>
                <w:b/>
                <w:sz w:val="26"/>
                <w:szCs w:val="26"/>
              </w:rPr>
              <w:t>338 543</w:t>
            </w:r>
            <w:r w:rsidR="00DD7C55" w:rsidRPr="00DD7C55">
              <w:rPr>
                <w:b/>
                <w:sz w:val="26"/>
                <w:szCs w:val="26"/>
              </w:rPr>
              <w:t>,</w:t>
            </w:r>
            <w:r w:rsidR="0033580E">
              <w:rPr>
                <w:b/>
                <w:sz w:val="26"/>
                <w:szCs w:val="26"/>
              </w:rPr>
              <w:t>6</w:t>
            </w:r>
            <w:r w:rsidRPr="00DD7C55">
              <w:rPr>
                <w:sz w:val="26"/>
                <w:szCs w:val="26"/>
              </w:rPr>
              <w:t xml:space="preserve"> </w:t>
            </w:r>
            <w:r w:rsidRPr="00DD7C55">
              <w:rPr>
                <w:b/>
                <w:sz w:val="26"/>
                <w:szCs w:val="26"/>
              </w:rPr>
              <w:t>тыс.</w:t>
            </w:r>
            <w:r w:rsidRPr="00034059">
              <w:rPr>
                <w:b/>
                <w:sz w:val="26"/>
                <w:szCs w:val="26"/>
              </w:rPr>
              <w:t xml:space="preserve"> рублей</w:t>
            </w:r>
            <w:r w:rsidRPr="00034059">
              <w:rPr>
                <w:sz w:val="26"/>
                <w:szCs w:val="26"/>
              </w:rPr>
              <w:t>, из них:</w:t>
            </w:r>
          </w:p>
          <w:p w:rsidR="001147A8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Средства окружного бюджета 0,0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BF7F4C" w:rsidRPr="004A7731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Pr="00450B70" w:rsidRDefault="001147A8" w:rsidP="00B971FA">
            <w:pPr>
              <w:pStyle w:val="ConsPlusCel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средства районного бюджета – </w:t>
            </w:r>
            <w:r w:rsidR="0033580E">
              <w:rPr>
                <w:sz w:val="26"/>
                <w:szCs w:val="26"/>
              </w:rPr>
              <w:t>338 543,6</w:t>
            </w:r>
            <w:r w:rsidRPr="004A7731">
              <w:rPr>
                <w:sz w:val="26"/>
                <w:szCs w:val="26"/>
              </w:rPr>
              <w:t xml:space="preserve">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2016 году – 36 641,</w:t>
            </w:r>
            <w:r w:rsidRPr="004A7731">
              <w:rPr>
                <w:sz w:val="26"/>
                <w:szCs w:val="26"/>
              </w:rPr>
              <w:t>9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2017 году – 39 280,</w:t>
            </w:r>
            <w:r w:rsidRPr="004A7731">
              <w:rPr>
                <w:sz w:val="26"/>
                <w:szCs w:val="26"/>
              </w:rPr>
              <w:t>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2018 году – </w:t>
            </w:r>
            <w:r>
              <w:rPr>
                <w:sz w:val="26"/>
                <w:szCs w:val="26"/>
              </w:rPr>
              <w:t>34 077,5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2019 году – </w:t>
            </w:r>
            <w:r w:rsidR="00DD7C55">
              <w:rPr>
                <w:sz w:val="26"/>
                <w:szCs w:val="26"/>
              </w:rPr>
              <w:t>51</w:t>
            </w:r>
            <w:r>
              <w:rPr>
                <w:sz w:val="26"/>
                <w:szCs w:val="26"/>
              </w:rPr>
              <w:t> 000,0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2020 году – </w:t>
            </w:r>
            <w:r w:rsidR="00DD7C55">
              <w:rPr>
                <w:sz w:val="26"/>
                <w:szCs w:val="26"/>
              </w:rPr>
              <w:t>54 707,1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2021 году – </w:t>
            </w:r>
            <w:r w:rsidR="00D31F4B">
              <w:rPr>
                <w:sz w:val="26"/>
                <w:szCs w:val="26"/>
              </w:rPr>
              <w:t>57 627,8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</w:t>
            </w:r>
            <w:r w:rsidR="00D31F4B">
              <w:rPr>
                <w:sz w:val="26"/>
                <w:szCs w:val="26"/>
              </w:rPr>
              <w:t>65 209,3</w:t>
            </w:r>
            <w:r w:rsidRPr="004A7731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BF7F4C" w:rsidRPr="004A7731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Default="001147A8" w:rsidP="00B971FA">
            <w:pPr>
              <w:ind w:left="708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средства бюджета поселений </w:t>
            </w:r>
            <w:r w:rsidR="0043691B">
              <w:rPr>
                <w:sz w:val="26"/>
                <w:szCs w:val="26"/>
              </w:rPr>
              <w:t>–</w:t>
            </w:r>
            <w:r w:rsidRPr="004A7731">
              <w:rPr>
                <w:sz w:val="26"/>
                <w:szCs w:val="26"/>
              </w:rPr>
              <w:t xml:space="preserve"> </w:t>
            </w:r>
            <w:r w:rsidR="0043691B">
              <w:rPr>
                <w:sz w:val="26"/>
                <w:szCs w:val="26"/>
              </w:rPr>
              <w:t>0</w:t>
            </w:r>
            <w:r w:rsidRPr="004A7731">
              <w:rPr>
                <w:sz w:val="26"/>
                <w:szCs w:val="26"/>
              </w:rPr>
              <w:t>,0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2021 году – </w:t>
            </w:r>
            <w:r w:rsidR="0043691B">
              <w:rPr>
                <w:sz w:val="26"/>
                <w:szCs w:val="26"/>
              </w:rPr>
              <w:t>0</w:t>
            </w:r>
            <w:r w:rsidRPr="004A7731">
              <w:rPr>
                <w:sz w:val="26"/>
                <w:szCs w:val="26"/>
              </w:rPr>
              <w:t>,0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</w:t>
            </w:r>
            <w:r w:rsidR="0043691B">
              <w:rPr>
                <w:sz w:val="26"/>
                <w:szCs w:val="26"/>
              </w:rPr>
              <w:t>0</w:t>
            </w:r>
            <w:r w:rsidRPr="004A7731">
              <w:rPr>
                <w:sz w:val="26"/>
                <w:szCs w:val="26"/>
              </w:rPr>
              <w:t>,0 тыс. рублей</w:t>
            </w:r>
            <w:r>
              <w:rPr>
                <w:sz w:val="26"/>
                <w:szCs w:val="26"/>
              </w:rPr>
              <w:t>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572474" w:rsidRDefault="00572474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</w:p>
          <w:p w:rsidR="00572474" w:rsidRPr="004A7731" w:rsidRDefault="00572474" w:rsidP="00572474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прочих внебюджетных источников - </w:t>
            </w:r>
            <w:r w:rsidRPr="004A7731">
              <w:rPr>
                <w:sz w:val="26"/>
                <w:szCs w:val="26"/>
              </w:rPr>
              <w:t>0,0 тыс. рублей, в том числе по годам:</w:t>
            </w:r>
          </w:p>
          <w:p w:rsidR="00572474" w:rsidRPr="004A7731" w:rsidRDefault="00572474" w:rsidP="00572474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572474" w:rsidRPr="004A7731" w:rsidRDefault="00572474" w:rsidP="00572474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572474" w:rsidRPr="004A7731" w:rsidRDefault="00572474" w:rsidP="00572474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572474" w:rsidRPr="004A7731" w:rsidRDefault="00572474" w:rsidP="00572474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572474" w:rsidRPr="004A7731" w:rsidRDefault="00572474" w:rsidP="00572474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572474" w:rsidRDefault="00572474" w:rsidP="00572474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572474" w:rsidRDefault="00572474" w:rsidP="00572474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572474" w:rsidRDefault="00572474" w:rsidP="00572474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ab/>
            </w:r>
          </w:p>
          <w:p w:rsidR="001147A8" w:rsidRPr="00BF6044" w:rsidRDefault="001147A8" w:rsidP="00B971FA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1147A8" w:rsidRPr="00BF6044" w:rsidTr="00B971FA">
        <w:trPr>
          <w:trHeight w:val="709"/>
        </w:trPr>
        <w:tc>
          <w:tcPr>
            <w:tcW w:w="2694" w:type="dxa"/>
          </w:tcPr>
          <w:p w:rsidR="001147A8" w:rsidRPr="00BF6044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BF6044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45" w:type="dxa"/>
          </w:tcPr>
          <w:p w:rsidR="001147A8" w:rsidRPr="00BF6044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BF6044">
              <w:rPr>
                <w:sz w:val="26"/>
                <w:szCs w:val="26"/>
              </w:rPr>
              <w:t>Повышение уровня тра</w:t>
            </w:r>
            <w:r>
              <w:rPr>
                <w:sz w:val="26"/>
                <w:szCs w:val="26"/>
              </w:rPr>
              <w:t>нспортной доступности населения;</w:t>
            </w:r>
          </w:p>
          <w:p w:rsidR="001147A8" w:rsidRPr="00BF6044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F6044">
              <w:rPr>
                <w:sz w:val="26"/>
                <w:szCs w:val="26"/>
              </w:rPr>
              <w:t>беспечение потребностей в грузовых перевозках</w:t>
            </w:r>
            <w:r w:rsidR="000805AA">
              <w:rPr>
                <w:sz w:val="26"/>
                <w:szCs w:val="26"/>
              </w:rPr>
              <w:t>;</w:t>
            </w:r>
          </w:p>
          <w:p w:rsidR="000805AA" w:rsidRDefault="000805AA" w:rsidP="000805AA">
            <w:pPr>
              <w:ind w:firstLine="742"/>
              <w:jc w:val="both"/>
              <w:rPr>
                <w:sz w:val="26"/>
                <w:szCs w:val="26"/>
              </w:rPr>
            </w:pPr>
            <w:r w:rsidRPr="00E93218">
              <w:rPr>
                <w:sz w:val="26"/>
                <w:szCs w:val="26"/>
              </w:rPr>
              <w:t>увеличение протяжённости автомобильных дорог общего пользования местного значения, соответствующих нормативным требованиям, обеспечение сохранности автомобильных дорог общег</w:t>
            </w:r>
            <w:r>
              <w:rPr>
                <w:sz w:val="26"/>
                <w:szCs w:val="26"/>
              </w:rPr>
              <w:t>о пользования местного значения.</w:t>
            </w: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2A0292" w:rsidRDefault="002A0292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F6257A" w:rsidRDefault="00F6257A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F6257A" w:rsidRDefault="00F6257A" w:rsidP="000805AA">
            <w:pPr>
              <w:ind w:firstLine="742"/>
              <w:jc w:val="both"/>
              <w:rPr>
                <w:sz w:val="26"/>
                <w:szCs w:val="26"/>
              </w:rPr>
            </w:pPr>
          </w:p>
          <w:p w:rsidR="001147A8" w:rsidRDefault="001147A8" w:rsidP="002A0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</w:p>
          <w:p w:rsidR="002A0292" w:rsidRPr="00BF6044" w:rsidRDefault="002A0292" w:rsidP="002A0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trike/>
                <w:sz w:val="26"/>
                <w:szCs w:val="26"/>
              </w:rPr>
            </w:pPr>
          </w:p>
        </w:tc>
      </w:tr>
    </w:tbl>
    <w:p w:rsidR="001147A8" w:rsidRDefault="001147A8" w:rsidP="001147A8">
      <w:pPr>
        <w:jc w:val="center"/>
        <w:rPr>
          <w:b/>
          <w:sz w:val="26"/>
          <w:szCs w:val="26"/>
        </w:rPr>
      </w:pPr>
      <w:r w:rsidRPr="002E243B">
        <w:rPr>
          <w:b/>
          <w:sz w:val="26"/>
          <w:szCs w:val="26"/>
        </w:rPr>
        <w:lastRenderedPageBreak/>
        <w:t xml:space="preserve">ПАСПОРТ </w:t>
      </w:r>
    </w:p>
    <w:p w:rsidR="001147A8" w:rsidRDefault="001147A8" w:rsidP="001147A8">
      <w:pPr>
        <w:jc w:val="center"/>
        <w:rPr>
          <w:b/>
          <w:sz w:val="26"/>
          <w:szCs w:val="26"/>
        </w:rPr>
      </w:pPr>
      <w:r w:rsidRPr="00B525D7">
        <w:rPr>
          <w:b/>
          <w:sz w:val="26"/>
          <w:szCs w:val="26"/>
        </w:rPr>
        <w:t>Подпрограммы «Обеспечение сохранности взлетно-посадочных площадок в национальных селах Билибинского муниципального района»</w:t>
      </w:r>
      <w:r w:rsidRPr="00653FAF">
        <w:rPr>
          <w:b/>
          <w:sz w:val="26"/>
          <w:szCs w:val="26"/>
        </w:rPr>
        <w:t xml:space="preserve"> муниципальной программы «</w:t>
      </w:r>
      <w:r w:rsidRPr="009A5068">
        <w:rPr>
          <w:b/>
          <w:sz w:val="26"/>
          <w:szCs w:val="26"/>
        </w:rPr>
        <w:t>Развитие транспортной инфраструктуры в муниципальном образовании Билибинский муниципальный район на 2016-202</w:t>
      </w:r>
      <w:r w:rsidR="00BF7F4C">
        <w:rPr>
          <w:b/>
          <w:sz w:val="26"/>
          <w:szCs w:val="26"/>
        </w:rPr>
        <w:t>3</w:t>
      </w:r>
      <w:r w:rsidRPr="009A5068">
        <w:rPr>
          <w:b/>
          <w:sz w:val="26"/>
          <w:szCs w:val="26"/>
        </w:rPr>
        <w:t xml:space="preserve"> годы</w:t>
      </w:r>
      <w:r w:rsidRPr="00653FAF">
        <w:rPr>
          <w:b/>
          <w:sz w:val="26"/>
          <w:szCs w:val="26"/>
        </w:rPr>
        <w:t>»</w:t>
      </w:r>
    </w:p>
    <w:p w:rsidR="001147A8" w:rsidRPr="002E243B" w:rsidRDefault="001147A8" w:rsidP="001147A8">
      <w:pPr>
        <w:jc w:val="center"/>
        <w:rPr>
          <w:b/>
          <w:sz w:val="26"/>
          <w:szCs w:val="26"/>
        </w:rPr>
      </w:pPr>
      <w:r w:rsidRPr="002E243B">
        <w:rPr>
          <w:b/>
          <w:sz w:val="26"/>
          <w:szCs w:val="26"/>
        </w:rPr>
        <w:t>(далее – Подпрограмма)</w:t>
      </w:r>
    </w:p>
    <w:p w:rsidR="001147A8" w:rsidRDefault="001147A8" w:rsidP="001147A8">
      <w:pPr>
        <w:jc w:val="center"/>
        <w:rPr>
          <w:b/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1147A8" w:rsidRPr="00034059" w:rsidTr="00394D55">
        <w:trPr>
          <w:trHeight w:val="1308"/>
        </w:trPr>
        <w:tc>
          <w:tcPr>
            <w:tcW w:w="2694" w:type="dxa"/>
          </w:tcPr>
          <w:p w:rsidR="001147A8" w:rsidRPr="00034059" w:rsidRDefault="001147A8" w:rsidP="00B97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34059">
              <w:rPr>
                <w:sz w:val="26"/>
                <w:szCs w:val="26"/>
              </w:rPr>
              <w:t>Ответственный исполнитель Подпрограммы</w:t>
            </w:r>
          </w:p>
          <w:p w:rsidR="001147A8" w:rsidRPr="00034059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7" w:type="dxa"/>
          </w:tcPr>
          <w:p w:rsidR="001147A8" w:rsidRPr="00034059" w:rsidRDefault="001147A8" w:rsidP="00B971FA">
            <w:pPr>
              <w:pStyle w:val="ad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4059">
              <w:rPr>
                <w:rFonts w:ascii="Times New Roman" w:hAnsi="Times New Roman"/>
                <w:sz w:val="26"/>
                <w:szCs w:val="26"/>
              </w:rPr>
              <w:t>Управление промышленной и сельскохозяйственной политики Администрации муниципального образования Билибинский муниципальный район (далее – Управление промышленной и сельскохозяйственной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1147A8" w:rsidRPr="00034059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034059" w:rsidTr="00394D55">
        <w:trPr>
          <w:trHeight w:val="662"/>
        </w:trPr>
        <w:tc>
          <w:tcPr>
            <w:tcW w:w="2694" w:type="dxa"/>
          </w:tcPr>
          <w:p w:rsidR="001147A8" w:rsidRPr="00034059" w:rsidRDefault="001147A8" w:rsidP="00B97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34059">
              <w:rPr>
                <w:sz w:val="26"/>
                <w:szCs w:val="26"/>
              </w:rPr>
              <w:t>Соисполнители Подпрограммы</w:t>
            </w:r>
          </w:p>
          <w:p w:rsidR="001147A8" w:rsidRPr="00034059" w:rsidRDefault="001147A8" w:rsidP="00B97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147A8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034059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034059">
              <w:rPr>
                <w:sz w:val="26"/>
                <w:szCs w:val="26"/>
              </w:rPr>
              <w:t>отсутствуют</w:t>
            </w:r>
          </w:p>
        </w:tc>
      </w:tr>
      <w:tr w:rsidR="001147A8" w:rsidRPr="00034059" w:rsidTr="00B971FA">
        <w:trPr>
          <w:trHeight w:val="875"/>
        </w:trPr>
        <w:tc>
          <w:tcPr>
            <w:tcW w:w="2694" w:type="dxa"/>
          </w:tcPr>
          <w:p w:rsidR="001147A8" w:rsidRPr="00034059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034059"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087" w:type="dxa"/>
          </w:tcPr>
          <w:p w:rsidR="001147A8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034059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034059">
              <w:rPr>
                <w:sz w:val="26"/>
                <w:szCs w:val="26"/>
              </w:rPr>
              <w:t>отсутствуют</w:t>
            </w:r>
          </w:p>
          <w:p w:rsidR="001147A8" w:rsidRPr="00034059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034059" w:rsidTr="00B971FA">
        <w:tc>
          <w:tcPr>
            <w:tcW w:w="2694" w:type="dxa"/>
          </w:tcPr>
          <w:p w:rsidR="001147A8" w:rsidRPr="00034059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034059">
              <w:rPr>
                <w:rFonts w:ascii="Times New Roman" w:hAnsi="Times New Roman"/>
                <w:sz w:val="26"/>
                <w:szCs w:val="26"/>
              </w:rPr>
              <w:t xml:space="preserve">Программно-целевые инструменты </w:t>
            </w:r>
          </w:p>
          <w:p w:rsidR="001147A8" w:rsidRPr="00034059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034059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  <w:p w:rsidR="001147A8" w:rsidRPr="00034059" w:rsidRDefault="001147A8" w:rsidP="00B971FA">
            <w:pPr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147A8" w:rsidRPr="00034059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034059">
              <w:rPr>
                <w:sz w:val="26"/>
                <w:szCs w:val="26"/>
              </w:rPr>
              <w:t>Муниципальная программа не содержит ведомственные целевые программы и отдельные мероприятия</w:t>
            </w:r>
          </w:p>
          <w:p w:rsidR="001147A8" w:rsidRPr="00034059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034059" w:rsidTr="00B971FA">
        <w:trPr>
          <w:trHeight w:val="1160"/>
        </w:trPr>
        <w:tc>
          <w:tcPr>
            <w:tcW w:w="2694" w:type="dxa"/>
          </w:tcPr>
          <w:p w:rsidR="001147A8" w:rsidRPr="00034059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034059">
              <w:rPr>
                <w:rFonts w:ascii="Times New Roman" w:hAnsi="Times New Roman"/>
                <w:sz w:val="26"/>
                <w:szCs w:val="26"/>
              </w:rPr>
              <w:t xml:space="preserve">Цели </w:t>
            </w:r>
          </w:p>
          <w:p w:rsidR="001147A8" w:rsidRPr="00034059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034059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  <w:p w:rsidR="001147A8" w:rsidRPr="00034059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7" w:type="dxa"/>
          </w:tcPr>
          <w:p w:rsidR="001147A8" w:rsidRPr="00555B68" w:rsidRDefault="001147A8" w:rsidP="00B971FA">
            <w:pPr>
              <w:shd w:val="clear" w:color="auto" w:fill="FFFFFF"/>
              <w:tabs>
                <w:tab w:val="left" w:pos="33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сохранности взлётно-посадочных площадок в национальных сёлах Билибинского муниципального района путём финансовой поддержки организаций осуществляющих мероприятия по содержанию площадок в пригодном для эксплуатации состоянии</w:t>
            </w:r>
          </w:p>
          <w:p w:rsidR="001147A8" w:rsidRPr="00034059" w:rsidRDefault="001147A8" w:rsidP="00B971FA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147A8" w:rsidRPr="00034059" w:rsidTr="00B971FA">
        <w:trPr>
          <w:trHeight w:val="850"/>
        </w:trPr>
        <w:tc>
          <w:tcPr>
            <w:tcW w:w="2694" w:type="dxa"/>
          </w:tcPr>
          <w:p w:rsidR="001147A8" w:rsidRPr="00034059" w:rsidRDefault="001147A8" w:rsidP="00B971FA">
            <w:pPr>
              <w:pStyle w:val="ad"/>
              <w:rPr>
                <w:rFonts w:ascii="Times New Roman" w:hAnsi="Times New Roman"/>
                <w:sz w:val="26"/>
                <w:szCs w:val="26"/>
              </w:rPr>
            </w:pPr>
            <w:r w:rsidRPr="00034059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  <w:p w:rsidR="001147A8" w:rsidRPr="00034059" w:rsidRDefault="001147A8" w:rsidP="00B971FA">
            <w:pPr>
              <w:rPr>
                <w:sz w:val="26"/>
                <w:szCs w:val="26"/>
              </w:rPr>
            </w:pPr>
          </w:p>
        </w:tc>
        <w:tc>
          <w:tcPr>
            <w:tcW w:w="7087" w:type="dxa"/>
          </w:tcPr>
          <w:p w:rsidR="001147A8" w:rsidRDefault="001147A8" w:rsidP="00B971FA">
            <w:pPr>
              <w:pStyle w:val="af7"/>
              <w:shd w:val="clear" w:color="auto" w:fill="FFFFFF"/>
              <w:tabs>
                <w:tab w:val="left" w:pos="1026"/>
              </w:tabs>
              <w:ind w:left="0" w:firstLine="74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мероприятий по обустройству взлётно-посадочных площадок в национальных сёлах Билибинского муниципального района;</w:t>
            </w:r>
          </w:p>
          <w:p w:rsidR="001147A8" w:rsidRPr="00136FE0" w:rsidRDefault="001147A8" w:rsidP="00B971FA">
            <w:pPr>
              <w:pStyle w:val="af7"/>
              <w:shd w:val="clear" w:color="auto" w:fill="FFFFFF"/>
              <w:tabs>
                <w:tab w:val="left" w:pos="1026"/>
              </w:tabs>
              <w:ind w:left="0" w:firstLine="74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мероприятий по содержанию взлётно-посадочных площадок в национальных сёлах Билибинского муниципального района в состоянии пригодном для осуществления бесперебойного приёма легкомоторного авиатранспорта</w:t>
            </w:r>
          </w:p>
        </w:tc>
      </w:tr>
      <w:tr w:rsidR="001147A8" w:rsidRPr="00034059" w:rsidTr="00960EF3">
        <w:trPr>
          <w:trHeight w:val="1998"/>
        </w:trPr>
        <w:tc>
          <w:tcPr>
            <w:tcW w:w="2694" w:type="dxa"/>
          </w:tcPr>
          <w:p w:rsidR="001147A8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1147A8" w:rsidRPr="00B525D7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034059">
              <w:rPr>
                <w:rFonts w:ascii="Times New Roman" w:hAnsi="Times New Roman"/>
                <w:sz w:val="26"/>
                <w:szCs w:val="26"/>
              </w:rPr>
              <w:t>Целевые индикаторы (показатели) Подпрограммы</w:t>
            </w:r>
          </w:p>
        </w:tc>
        <w:tc>
          <w:tcPr>
            <w:tcW w:w="7087" w:type="dxa"/>
          </w:tcPr>
          <w:p w:rsidR="001147A8" w:rsidRDefault="001147A8" w:rsidP="00B971FA">
            <w:pPr>
              <w:tabs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136FE0" w:rsidRDefault="001147A8" w:rsidP="00B971FA">
            <w:pPr>
              <w:autoSpaceDE w:val="0"/>
              <w:ind w:firstLine="709"/>
              <w:jc w:val="both"/>
              <w:rPr>
                <w:sz w:val="26"/>
                <w:szCs w:val="26"/>
              </w:rPr>
            </w:pPr>
            <w:r w:rsidRPr="00136FE0">
              <w:rPr>
                <w:sz w:val="26"/>
                <w:szCs w:val="26"/>
              </w:rPr>
              <w:t>Доля обеспечения</w:t>
            </w:r>
            <w:r>
              <w:rPr>
                <w:sz w:val="26"/>
                <w:szCs w:val="26"/>
              </w:rPr>
              <w:t xml:space="preserve"> авиационной доступностью национальные сёла, расположенные на территории  </w:t>
            </w:r>
            <w:r w:rsidRPr="00136FE0">
              <w:rPr>
                <w:sz w:val="26"/>
                <w:szCs w:val="26"/>
              </w:rPr>
              <w:t>Билибинско</w:t>
            </w:r>
            <w:r>
              <w:rPr>
                <w:sz w:val="26"/>
                <w:szCs w:val="26"/>
              </w:rPr>
              <w:t>го</w:t>
            </w:r>
            <w:r w:rsidRPr="00136FE0">
              <w:rPr>
                <w:sz w:val="26"/>
                <w:szCs w:val="26"/>
              </w:rPr>
              <w:t xml:space="preserve"> муниципально</w:t>
            </w:r>
            <w:r>
              <w:rPr>
                <w:sz w:val="26"/>
                <w:szCs w:val="26"/>
              </w:rPr>
              <w:t>го</w:t>
            </w:r>
            <w:r w:rsidRPr="00136FE0">
              <w:rPr>
                <w:sz w:val="26"/>
                <w:szCs w:val="26"/>
              </w:rPr>
              <w:t xml:space="preserve"> район</w:t>
            </w:r>
            <w:r>
              <w:rPr>
                <w:sz w:val="26"/>
                <w:szCs w:val="26"/>
              </w:rPr>
              <w:t>а</w:t>
            </w:r>
            <w:r w:rsidRPr="00136FE0">
              <w:rPr>
                <w:sz w:val="26"/>
                <w:szCs w:val="26"/>
              </w:rPr>
              <w:t>;</w:t>
            </w:r>
          </w:p>
          <w:p w:rsidR="001147A8" w:rsidRDefault="001147A8" w:rsidP="00B971FA">
            <w:pPr>
              <w:tabs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136FE0">
              <w:rPr>
                <w:sz w:val="26"/>
                <w:szCs w:val="26"/>
              </w:rPr>
              <w:t>остижение планируемых значений целевых показателей</w:t>
            </w:r>
            <w:r>
              <w:rPr>
                <w:sz w:val="26"/>
                <w:szCs w:val="26"/>
              </w:rPr>
              <w:t>,</w:t>
            </w:r>
            <w:r w:rsidRPr="00136FE0">
              <w:rPr>
                <w:sz w:val="26"/>
                <w:szCs w:val="26"/>
              </w:rPr>
              <w:t xml:space="preserve"> эффективности выполнения финансового плана</w:t>
            </w:r>
            <w:r>
              <w:rPr>
                <w:sz w:val="26"/>
                <w:szCs w:val="26"/>
              </w:rPr>
              <w:t xml:space="preserve">. </w:t>
            </w:r>
          </w:p>
          <w:p w:rsidR="001147A8" w:rsidRPr="00034059" w:rsidRDefault="001147A8" w:rsidP="00B971FA">
            <w:pPr>
              <w:tabs>
                <w:tab w:val="left" w:pos="1134"/>
              </w:tabs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1147A8" w:rsidRPr="00034059" w:rsidTr="00960EF3">
        <w:trPr>
          <w:trHeight w:val="894"/>
        </w:trPr>
        <w:tc>
          <w:tcPr>
            <w:tcW w:w="2694" w:type="dxa"/>
          </w:tcPr>
          <w:p w:rsidR="001147A8" w:rsidRPr="00960EF3" w:rsidRDefault="001147A8" w:rsidP="00960EF3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034059">
              <w:rPr>
                <w:rFonts w:ascii="Times New Roman" w:hAnsi="Times New Roman"/>
                <w:sz w:val="26"/>
                <w:szCs w:val="26"/>
              </w:rPr>
              <w:t>Сроки и этапы реализации Подпрограммы</w:t>
            </w:r>
          </w:p>
        </w:tc>
        <w:tc>
          <w:tcPr>
            <w:tcW w:w="7087" w:type="dxa"/>
          </w:tcPr>
          <w:p w:rsidR="001147A8" w:rsidRDefault="001147A8" w:rsidP="00B971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394D55" w:rsidRDefault="001147A8" w:rsidP="00394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sz w:val="26"/>
                <w:szCs w:val="26"/>
              </w:rPr>
            </w:pPr>
            <w:r w:rsidRPr="00034059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16</w:t>
            </w:r>
            <w:r w:rsidRPr="00034059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</w:t>
            </w:r>
            <w:r w:rsidR="00BF7F4C">
              <w:rPr>
                <w:sz w:val="26"/>
                <w:szCs w:val="26"/>
              </w:rPr>
              <w:t>3</w:t>
            </w:r>
            <w:r w:rsidRPr="00034059">
              <w:rPr>
                <w:sz w:val="26"/>
                <w:szCs w:val="26"/>
              </w:rPr>
              <w:t xml:space="preserve"> годы (без разделения на этапы) </w:t>
            </w:r>
          </w:p>
        </w:tc>
      </w:tr>
      <w:tr w:rsidR="001147A8" w:rsidRPr="00034059" w:rsidTr="00B971FA">
        <w:trPr>
          <w:trHeight w:val="6227"/>
        </w:trPr>
        <w:tc>
          <w:tcPr>
            <w:tcW w:w="2694" w:type="dxa"/>
          </w:tcPr>
          <w:p w:rsidR="001147A8" w:rsidRPr="00034059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034059">
              <w:rPr>
                <w:rFonts w:ascii="Times New Roman" w:hAnsi="Times New Roman"/>
                <w:sz w:val="26"/>
                <w:szCs w:val="26"/>
              </w:rPr>
              <w:lastRenderedPageBreak/>
              <w:t>Объёмы финансовых ресурсов Подпрограммы</w:t>
            </w:r>
          </w:p>
        </w:tc>
        <w:tc>
          <w:tcPr>
            <w:tcW w:w="7087" w:type="dxa"/>
          </w:tcPr>
          <w:p w:rsidR="001147A8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  <w:r w:rsidRPr="00034059">
              <w:rPr>
                <w:sz w:val="26"/>
                <w:szCs w:val="26"/>
              </w:rPr>
              <w:t xml:space="preserve">Всего по Подпрограмме  </w:t>
            </w:r>
            <w:r w:rsidR="00D31F4B">
              <w:rPr>
                <w:b/>
                <w:sz w:val="26"/>
                <w:szCs w:val="26"/>
              </w:rPr>
              <w:t>22 626,4</w:t>
            </w:r>
            <w:r w:rsidRPr="00960EF3">
              <w:rPr>
                <w:b/>
                <w:sz w:val="26"/>
                <w:szCs w:val="26"/>
              </w:rPr>
              <w:t xml:space="preserve"> тыс.</w:t>
            </w:r>
            <w:r w:rsidRPr="00E10731">
              <w:rPr>
                <w:b/>
                <w:color w:val="FF0000"/>
                <w:sz w:val="26"/>
                <w:szCs w:val="26"/>
              </w:rPr>
              <w:t xml:space="preserve"> </w:t>
            </w:r>
            <w:r w:rsidRPr="00E10731">
              <w:rPr>
                <w:b/>
                <w:sz w:val="26"/>
                <w:szCs w:val="26"/>
              </w:rPr>
              <w:t>рублей</w:t>
            </w:r>
            <w:r w:rsidRPr="00034059">
              <w:rPr>
                <w:sz w:val="26"/>
                <w:szCs w:val="26"/>
              </w:rPr>
              <w:t>, из них:</w:t>
            </w:r>
          </w:p>
          <w:p w:rsidR="001147A8" w:rsidRDefault="001147A8" w:rsidP="00B971FA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средства окружного бюджета </w:t>
            </w:r>
            <w:r>
              <w:rPr>
                <w:sz w:val="26"/>
                <w:szCs w:val="26"/>
              </w:rPr>
              <w:t>4 941,8</w:t>
            </w:r>
            <w:r w:rsidRPr="004A7731">
              <w:rPr>
                <w:sz w:val="26"/>
                <w:szCs w:val="26"/>
              </w:rPr>
              <w:t xml:space="preserve">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2019 году – </w:t>
            </w:r>
            <w:r w:rsidR="007A4B68">
              <w:rPr>
                <w:sz w:val="26"/>
                <w:szCs w:val="26"/>
              </w:rPr>
              <w:t>4 941,8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2020 году – </w:t>
            </w:r>
            <w:r>
              <w:rPr>
                <w:sz w:val="26"/>
                <w:szCs w:val="26"/>
              </w:rPr>
              <w:t>0,0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BF7F4C" w:rsidRPr="004A7731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742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средства районного бюджета – </w:t>
            </w:r>
            <w:r w:rsidR="002C594B">
              <w:rPr>
                <w:sz w:val="26"/>
                <w:szCs w:val="26"/>
              </w:rPr>
              <w:t>17 684,6</w:t>
            </w:r>
            <w:r w:rsidRPr="004A7731">
              <w:rPr>
                <w:sz w:val="26"/>
                <w:szCs w:val="26"/>
              </w:rPr>
              <w:t xml:space="preserve">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2 908,70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2 326,60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2018 году – </w:t>
            </w:r>
            <w:r>
              <w:rPr>
                <w:sz w:val="26"/>
                <w:szCs w:val="26"/>
              </w:rPr>
              <w:t>2 179,2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2019 году – </w:t>
            </w:r>
            <w:r w:rsidR="00B33BC2">
              <w:rPr>
                <w:sz w:val="26"/>
                <w:szCs w:val="26"/>
              </w:rPr>
              <w:t>3 418,6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2020 году – </w:t>
            </w:r>
            <w:r w:rsidR="00960EF3">
              <w:rPr>
                <w:sz w:val="26"/>
                <w:szCs w:val="26"/>
              </w:rPr>
              <w:t>2 344,1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 xml:space="preserve">в 2021 году – </w:t>
            </w:r>
            <w:r w:rsidR="002C594B">
              <w:rPr>
                <w:sz w:val="26"/>
                <w:szCs w:val="26"/>
              </w:rPr>
              <w:t>3 007,4</w:t>
            </w:r>
            <w:r w:rsidRPr="004A7731">
              <w:rPr>
                <w:sz w:val="26"/>
                <w:szCs w:val="26"/>
              </w:rPr>
              <w:t xml:space="preserve">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="002C594B">
              <w:rPr>
                <w:sz w:val="26"/>
                <w:szCs w:val="26"/>
              </w:rPr>
              <w:t xml:space="preserve"> году – 1 500</w:t>
            </w:r>
            <w:r w:rsidRPr="004A7731">
              <w:rPr>
                <w:sz w:val="26"/>
                <w:szCs w:val="26"/>
              </w:rPr>
              <w:t>,0 тыс. рублей</w:t>
            </w:r>
            <w:r>
              <w:rPr>
                <w:sz w:val="26"/>
                <w:szCs w:val="26"/>
              </w:rPr>
              <w:t>;</w:t>
            </w:r>
          </w:p>
          <w:p w:rsidR="00BF7F4C" w:rsidRPr="004A7731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851"/>
              <w:jc w:val="both"/>
              <w:rPr>
                <w:sz w:val="26"/>
                <w:szCs w:val="26"/>
              </w:rPr>
            </w:pP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851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средства бюджета поселений - 0,0 тыс. рублей, в том числе по годам: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458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458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458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458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1147A8" w:rsidRPr="004A7731" w:rsidRDefault="001147A8" w:rsidP="00B971FA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284" w:right="-57" w:firstLine="458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BF7F4C" w:rsidRDefault="00BF7F4C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</w:p>
          <w:p w:rsidR="00960EF3" w:rsidRPr="00394D55" w:rsidRDefault="00960EF3" w:rsidP="00BF7F4C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0"/>
              </w:rPr>
            </w:pPr>
          </w:p>
          <w:p w:rsidR="00960EF3" w:rsidRPr="004A7731" w:rsidRDefault="00960EF3" w:rsidP="00960EF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прочих внебюджетных источников - </w:t>
            </w:r>
            <w:r w:rsidRPr="004A7731">
              <w:rPr>
                <w:sz w:val="26"/>
                <w:szCs w:val="26"/>
              </w:rPr>
              <w:t>0,0 тыс. рублей, в том числе по годам:</w:t>
            </w:r>
          </w:p>
          <w:p w:rsidR="00960EF3" w:rsidRPr="004A7731" w:rsidRDefault="00960EF3" w:rsidP="00960EF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2016 году – 0,0 тыс. рублей;</w:t>
            </w:r>
          </w:p>
          <w:p w:rsidR="00960EF3" w:rsidRPr="004A7731" w:rsidRDefault="00960EF3" w:rsidP="00960EF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2017 году – 0,0 тыс. рублей;</w:t>
            </w:r>
          </w:p>
          <w:p w:rsidR="00960EF3" w:rsidRPr="004A7731" w:rsidRDefault="00960EF3" w:rsidP="00960EF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2018 году – 0,0 тыс. рублей;</w:t>
            </w:r>
          </w:p>
          <w:p w:rsidR="00960EF3" w:rsidRPr="004A7731" w:rsidRDefault="00960EF3" w:rsidP="00960EF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2019 году – 0,0 тыс. рублей;</w:t>
            </w:r>
          </w:p>
          <w:p w:rsidR="00960EF3" w:rsidRPr="004A7731" w:rsidRDefault="00960EF3" w:rsidP="00960EF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2020 году – 0,0 тыс. рублей;</w:t>
            </w:r>
          </w:p>
          <w:p w:rsidR="00960EF3" w:rsidRDefault="00960EF3" w:rsidP="00960EF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2021 году – 0,0 тыс. рублей;</w:t>
            </w:r>
          </w:p>
          <w:p w:rsidR="00960EF3" w:rsidRDefault="00960EF3" w:rsidP="00960EF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;</w:t>
            </w:r>
          </w:p>
          <w:p w:rsidR="00960EF3" w:rsidRPr="004A7731" w:rsidRDefault="00960EF3" w:rsidP="00960EF3">
            <w:pPr>
              <w:tabs>
                <w:tab w:val="left" w:pos="993"/>
                <w:tab w:val="left" w:pos="2410"/>
                <w:tab w:val="left" w:pos="4395"/>
                <w:tab w:val="left" w:pos="4962"/>
              </w:tabs>
              <w:ind w:left="33" w:right="-57" w:firstLine="709"/>
              <w:jc w:val="both"/>
              <w:rPr>
                <w:sz w:val="26"/>
                <w:szCs w:val="26"/>
              </w:rPr>
            </w:pPr>
            <w:r w:rsidRPr="004A7731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3</w:t>
            </w:r>
            <w:r w:rsidRPr="004A7731">
              <w:rPr>
                <w:sz w:val="26"/>
                <w:szCs w:val="26"/>
              </w:rPr>
              <w:t xml:space="preserve"> году – 0,0 тыс. рублей</w:t>
            </w:r>
            <w:r>
              <w:rPr>
                <w:sz w:val="26"/>
                <w:szCs w:val="26"/>
              </w:rPr>
              <w:t>.</w:t>
            </w:r>
          </w:p>
          <w:p w:rsidR="001147A8" w:rsidRPr="00394D55" w:rsidRDefault="001147A8" w:rsidP="00B971FA">
            <w:pPr>
              <w:pStyle w:val="ConsPlusCell"/>
              <w:tabs>
                <w:tab w:val="left" w:pos="228"/>
                <w:tab w:val="left" w:pos="600"/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034059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1147A8" w:rsidRPr="00034059" w:rsidTr="00B971FA">
        <w:trPr>
          <w:trHeight w:val="709"/>
        </w:trPr>
        <w:tc>
          <w:tcPr>
            <w:tcW w:w="2694" w:type="dxa"/>
          </w:tcPr>
          <w:p w:rsidR="001147A8" w:rsidRPr="00034059" w:rsidRDefault="001147A8" w:rsidP="00B971FA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034059">
              <w:rPr>
                <w:rFonts w:ascii="Times New Roman" w:hAnsi="Times New Roman"/>
                <w:sz w:val="26"/>
                <w:szCs w:val="26"/>
              </w:rPr>
              <w:t xml:space="preserve">Ожидаемые результаты реализации </w:t>
            </w:r>
            <w:r w:rsidRPr="00034059">
              <w:rPr>
                <w:rFonts w:ascii="Times New Roman" w:hAnsi="Times New Roman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7087" w:type="dxa"/>
          </w:tcPr>
          <w:p w:rsidR="001147A8" w:rsidRPr="00394D55" w:rsidRDefault="001147A8" w:rsidP="00394D55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Обеспечение авиационной доступности в национальные сёла Островное, Омолон, Анюйск и Илирней, а также производственных баз МП СХП БМР </w:t>
            </w:r>
            <w:proofErr w:type="spellStart"/>
            <w:r>
              <w:rPr>
                <w:sz w:val="26"/>
                <w:szCs w:val="26"/>
              </w:rPr>
              <w:t>Каэттын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lastRenderedPageBreak/>
              <w:t>Бургахчан</w:t>
            </w:r>
            <w:proofErr w:type="spellEnd"/>
            <w:r>
              <w:rPr>
                <w:sz w:val="26"/>
                <w:szCs w:val="26"/>
              </w:rPr>
              <w:t xml:space="preserve">, расположенных на территории муниципального образования  </w:t>
            </w:r>
            <w:r w:rsidRPr="00136FE0">
              <w:rPr>
                <w:sz w:val="26"/>
                <w:szCs w:val="26"/>
              </w:rPr>
              <w:t>Билибинск</w:t>
            </w:r>
            <w:r>
              <w:rPr>
                <w:sz w:val="26"/>
                <w:szCs w:val="26"/>
              </w:rPr>
              <w:t>ий</w:t>
            </w:r>
            <w:r w:rsidRPr="00136FE0">
              <w:rPr>
                <w:sz w:val="26"/>
                <w:szCs w:val="26"/>
              </w:rPr>
              <w:t xml:space="preserve"> муниципальн</w:t>
            </w:r>
            <w:r>
              <w:rPr>
                <w:sz w:val="26"/>
                <w:szCs w:val="26"/>
              </w:rPr>
              <w:t>ый</w:t>
            </w:r>
            <w:r w:rsidRPr="00136FE0">
              <w:rPr>
                <w:sz w:val="26"/>
                <w:szCs w:val="26"/>
              </w:rPr>
              <w:t xml:space="preserve"> район</w:t>
            </w:r>
          </w:p>
        </w:tc>
      </w:tr>
    </w:tbl>
    <w:p w:rsidR="001147A8" w:rsidRPr="00D8672C" w:rsidRDefault="001147A8" w:rsidP="001147A8">
      <w:pPr>
        <w:pStyle w:val="1"/>
        <w:spacing w:line="360" w:lineRule="auto"/>
        <w:rPr>
          <w:rFonts w:ascii="Times New Roman" w:hAnsi="Times New Roman"/>
          <w:bCs w:val="0"/>
          <w:color w:val="auto"/>
          <w:sz w:val="26"/>
          <w:szCs w:val="26"/>
        </w:rPr>
      </w:pPr>
      <w:r w:rsidRPr="00D8672C">
        <w:rPr>
          <w:rFonts w:ascii="Times New Roman" w:hAnsi="Times New Roman"/>
          <w:bCs w:val="0"/>
          <w:color w:val="auto"/>
          <w:sz w:val="26"/>
          <w:szCs w:val="26"/>
        </w:rPr>
        <w:lastRenderedPageBreak/>
        <w:t>Приоритеты, цели и задачи Муниципальной  программы</w:t>
      </w:r>
    </w:p>
    <w:p w:rsidR="001147A8" w:rsidRDefault="001147A8" w:rsidP="001147A8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Билибинский муниципальный район в силу своего месторасположения, является одним из крайних районов севера, расположенного на почти неосвоенной северной территории в западной части Чукотского автономного округа.</w:t>
      </w:r>
    </w:p>
    <w:p w:rsidR="001147A8" w:rsidRPr="003971E4" w:rsidRDefault="001147A8" w:rsidP="001147A8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Входящие в состав Билибинского муниципального района сельские поселения</w:t>
      </w:r>
      <w:r w:rsidRPr="00A1121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Островное, Омолон, Анюйск и Илирней имеют очаговый характер расселения населения, и в связи с этим являются труднодоступными территориями, где основное </w:t>
      </w:r>
      <w:r w:rsidRPr="003971E4">
        <w:rPr>
          <w:sz w:val="26"/>
          <w:szCs w:val="26"/>
        </w:rPr>
        <w:t>круглогодичное воздушное</w:t>
      </w:r>
      <w:r w:rsidRPr="00C12A08">
        <w:rPr>
          <w:sz w:val="26"/>
          <w:szCs w:val="26"/>
        </w:rPr>
        <w:t xml:space="preserve"> </w:t>
      </w:r>
      <w:r>
        <w:rPr>
          <w:sz w:val="26"/>
          <w:szCs w:val="26"/>
        </w:rPr>
        <w:t>сообщение</w:t>
      </w:r>
      <w:r w:rsidRPr="003971E4">
        <w:rPr>
          <w:sz w:val="26"/>
          <w:szCs w:val="26"/>
        </w:rPr>
        <w:t>.</w:t>
      </w:r>
    </w:p>
    <w:p w:rsidR="001147A8" w:rsidRDefault="001147A8" w:rsidP="001147A8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971E4">
        <w:rPr>
          <w:sz w:val="26"/>
          <w:szCs w:val="26"/>
        </w:rPr>
        <w:t>Пассажирские перевозки воздушным транспортом являются единственным</w:t>
      </w:r>
      <w:r>
        <w:rPr>
          <w:sz w:val="26"/>
          <w:szCs w:val="26"/>
        </w:rPr>
        <w:t xml:space="preserve"> способом передвижения населения проживающего в национальных сёлах Билибинского района в период с мая по декабрь, а в</w:t>
      </w:r>
      <w:r w:rsidRPr="003971E4">
        <w:rPr>
          <w:sz w:val="26"/>
          <w:szCs w:val="26"/>
        </w:rPr>
        <w:t xml:space="preserve"> период формирования зимника жители данных населённых пунктов</w:t>
      </w:r>
      <w:r>
        <w:rPr>
          <w:sz w:val="26"/>
          <w:szCs w:val="26"/>
        </w:rPr>
        <w:t xml:space="preserve"> также </w:t>
      </w:r>
      <w:r w:rsidRPr="003971E4">
        <w:rPr>
          <w:sz w:val="26"/>
          <w:szCs w:val="26"/>
        </w:rPr>
        <w:t>не имеют возможности свободно</w:t>
      </w:r>
      <w:r>
        <w:rPr>
          <w:sz w:val="26"/>
          <w:szCs w:val="26"/>
        </w:rPr>
        <w:t>го</w:t>
      </w:r>
      <w:r w:rsidRPr="003971E4">
        <w:rPr>
          <w:sz w:val="26"/>
          <w:szCs w:val="26"/>
        </w:rPr>
        <w:t xml:space="preserve"> перемещаться по территории </w:t>
      </w:r>
      <w:r>
        <w:rPr>
          <w:sz w:val="26"/>
          <w:szCs w:val="26"/>
        </w:rPr>
        <w:t>района</w:t>
      </w:r>
      <w:r w:rsidRPr="003971E4">
        <w:rPr>
          <w:sz w:val="26"/>
          <w:szCs w:val="26"/>
        </w:rPr>
        <w:t>.</w:t>
      </w:r>
    </w:p>
    <w:p w:rsidR="001147A8" w:rsidRDefault="001147A8" w:rsidP="001147A8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Помимо пассажирских перевозок существует необходимость доставки воздушным транспортом в национальные сёла Билибинского района продуктов питания, товаров народного потребления, продукции производственно – технического назначения, а также лекарственные средства.</w:t>
      </w:r>
    </w:p>
    <w:p w:rsidR="001147A8" w:rsidRDefault="001147A8" w:rsidP="001147A8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 w:rsidRPr="003971E4">
        <w:rPr>
          <w:sz w:val="26"/>
          <w:szCs w:val="26"/>
        </w:rPr>
        <w:t>На территории Билибинского муниципального района расположены и действуют два аэропорта гражданского воздушного флота, которые являются структурными подразделениями ФГУП «</w:t>
      </w:r>
      <w:proofErr w:type="spellStart"/>
      <w:r w:rsidRPr="003971E4">
        <w:rPr>
          <w:sz w:val="26"/>
          <w:szCs w:val="26"/>
        </w:rPr>
        <w:t>Чукотавиа</w:t>
      </w:r>
      <w:proofErr w:type="spellEnd"/>
      <w:r w:rsidRPr="003971E4">
        <w:rPr>
          <w:sz w:val="26"/>
          <w:szCs w:val="26"/>
        </w:rPr>
        <w:t>»: аэропорт «Кепервеем» и аэропорт «Омолон»</w:t>
      </w:r>
      <w:r>
        <w:rPr>
          <w:sz w:val="26"/>
          <w:szCs w:val="26"/>
        </w:rPr>
        <w:t xml:space="preserve">, а также </w:t>
      </w:r>
      <w:r w:rsidRPr="003971E4">
        <w:rPr>
          <w:sz w:val="26"/>
          <w:szCs w:val="26"/>
        </w:rPr>
        <w:t>действующие вертолётные площадки в национальных сёлах Анюйск, Островное и Илирней.</w:t>
      </w:r>
    </w:p>
    <w:p w:rsidR="001147A8" w:rsidRPr="00022D23" w:rsidRDefault="001147A8" w:rsidP="001147A8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С целью обеспечения необходимого уровня мобильности населения, транспортной доступности района и его населённых пунктов, расположенных на территории муниципального образования  </w:t>
      </w:r>
      <w:r w:rsidRPr="00136FE0">
        <w:rPr>
          <w:sz w:val="26"/>
          <w:szCs w:val="26"/>
        </w:rPr>
        <w:t>Билибинск</w:t>
      </w:r>
      <w:r>
        <w:rPr>
          <w:sz w:val="26"/>
          <w:szCs w:val="26"/>
        </w:rPr>
        <w:t>ий</w:t>
      </w:r>
      <w:r w:rsidRPr="00136FE0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ый</w:t>
      </w:r>
      <w:r w:rsidRPr="00136FE0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 существует необходимость в проведении таких мероприятий как:</w:t>
      </w:r>
    </w:p>
    <w:p w:rsidR="001147A8" w:rsidRDefault="001147A8" w:rsidP="001147A8">
      <w:pPr>
        <w:pStyle w:val="af7"/>
        <w:numPr>
          <w:ilvl w:val="0"/>
          <w:numId w:val="15"/>
        </w:numPr>
        <w:shd w:val="clear" w:color="auto" w:fill="FFFFFF"/>
        <w:tabs>
          <w:tab w:val="left" w:pos="1026"/>
        </w:tabs>
        <w:ind w:left="0"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обустройство</w:t>
      </w:r>
      <w:r w:rsidRPr="00AE728B">
        <w:rPr>
          <w:rFonts w:ascii="Times New Roman" w:hAnsi="Times New Roman"/>
          <w:sz w:val="26"/>
          <w:szCs w:val="26"/>
        </w:rPr>
        <w:t xml:space="preserve"> взлётно-посадочных площадок в национальных сёлах Билибинского муниципального района;</w:t>
      </w:r>
    </w:p>
    <w:p w:rsidR="001147A8" w:rsidRDefault="001147A8" w:rsidP="001147A8">
      <w:pPr>
        <w:pStyle w:val="af7"/>
        <w:numPr>
          <w:ilvl w:val="0"/>
          <w:numId w:val="15"/>
        </w:numPr>
        <w:shd w:val="clear" w:color="auto" w:fill="FFFFFF"/>
        <w:tabs>
          <w:tab w:val="left" w:pos="1026"/>
        </w:tabs>
        <w:ind w:left="0"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AE728B">
        <w:rPr>
          <w:rFonts w:ascii="Times New Roman" w:hAnsi="Times New Roman"/>
          <w:sz w:val="26"/>
          <w:szCs w:val="26"/>
        </w:rPr>
        <w:t>одержани</w:t>
      </w:r>
      <w:r>
        <w:rPr>
          <w:rFonts w:ascii="Times New Roman" w:hAnsi="Times New Roman"/>
          <w:sz w:val="26"/>
          <w:szCs w:val="26"/>
        </w:rPr>
        <w:t>е</w:t>
      </w:r>
      <w:r w:rsidRPr="00AE728B">
        <w:rPr>
          <w:rFonts w:ascii="Times New Roman" w:hAnsi="Times New Roman"/>
          <w:sz w:val="26"/>
          <w:szCs w:val="26"/>
        </w:rPr>
        <w:t xml:space="preserve"> взлётно-посадочных площадок в состоянии пригодном для осуществления бесперебойного приёма легкомоторного авиатранспорта.</w:t>
      </w:r>
    </w:p>
    <w:p w:rsidR="001147A8" w:rsidRDefault="001147A8" w:rsidP="001147A8">
      <w:pPr>
        <w:pStyle w:val="af7"/>
        <w:shd w:val="clear" w:color="auto" w:fill="FFFFFF"/>
        <w:tabs>
          <w:tab w:val="left" w:pos="0"/>
        </w:tabs>
        <w:ind w:left="0"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обеспечения исполнения указанных мероприятий, требуется систематическая финансовая поддержки организаций, осуществляющих мероприятия по содержанию площадок в пригодном для эксплуатации состоянии.</w:t>
      </w:r>
    </w:p>
    <w:p w:rsidR="001147A8" w:rsidRPr="00B32695" w:rsidRDefault="001147A8" w:rsidP="001147A8">
      <w:pPr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B32695">
        <w:rPr>
          <w:rFonts w:eastAsia="Calibri"/>
          <w:sz w:val="26"/>
          <w:szCs w:val="26"/>
          <w:lang w:eastAsia="en-US"/>
        </w:rPr>
        <w:t xml:space="preserve">Также ключевое значение имеет транспортная схема, которая на территории Билибинского муниципального района отличается сложностью и многоступенчатостью, а также высокой стоимостью доставки народнохозяйственных грузов. </w:t>
      </w:r>
    </w:p>
    <w:p w:rsidR="001147A8" w:rsidRPr="00B32695" w:rsidRDefault="001147A8" w:rsidP="001147A8">
      <w:pPr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B32695">
        <w:rPr>
          <w:rFonts w:eastAsia="Calibri"/>
          <w:sz w:val="26"/>
          <w:szCs w:val="26"/>
          <w:lang w:eastAsia="en-US"/>
        </w:rPr>
        <w:t>В связи с этим, существует необходимость совершенствования транспортной схемы доставки грузов для жизнеобеспечения населения и предприятий района.</w:t>
      </w:r>
    </w:p>
    <w:p w:rsidR="001147A8" w:rsidRDefault="001147A8" w:rsidP="001147A8">
      <w:pPr>
        <w:ind w:firstLine="851"/>
        <w:jc w:val="both"/>
        <w:rPr>
          <w:sz w:val="26"/>
          <w:szCs w:val="26"/>
        </w:rPr>
      </w:pPr>
      <w:r w:rsidRPr="00B32695">
        <w:rPr>
          <w:rFonts w:eastAsia="Calibri"/>
          <w:sz w:val="26"/>
          <w:szCs w:val="26"/>
          <w:lang w:eastAsia="en-US"/>
        </w:rPr>
        <w:t>Автотранспортная система Билибинского муниципального района</w:t>
      </w:r>
      <w:r>
        <w:rPr>
          <w:bCs/>
          <w:sz w:val="26"/>
          <w:szCs w:val="26"/>
        </w:rPr>
        <w:t xml:space="preserve"> представлена преимущественно автозимниками, по которым доставляются товары народного потребления, горюче-смазочные материалы и продукция производственно-технического назначения в отдаленные села района Омолон, Илирней и Островное.</w:t>
      </w:r>
    </w:p>
    <w:p w:rsidR="001147A8" w:rsidRDefault="001147A8" w:rsidP="001147A8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E75A97">
        <w:rPr>
          <w:sz w:val="26"/>
          <w:szCs w:val="26"/>
        </w:rPr>
        <w:t>о состоянию на 1 января 201</w:t>
      </w:r>
      <w:r>
        <w:rPr>
          <w:sz w:val="26"/>
          <w:szCs w:val="26"/>
        </w:rPr>
        <w:t>6</w:t>
      </w:r>
      <w:r w:rsidRPr="00E75A97">
        <w:rPr>
          <w:sz w:val="26"/>
          <w:szCs w:val="26"/>
        </w:rPr>
        <w:t xml:space="preserve"> года протяжённость </w:t>
      </w:r>
      <w:r>
        <w:rPr>
          <w:sz w:val="26"/>
          <w:szCs w:val="26"/>
        </w:rPr>
        <w:t>автозимников муниципального образования составляет 810 км, в том числе:</w:t>
      </w:r>
    </w:p>
    <w:p w:rsidR="001147A8" w:rsidRDefault="001147A8" w:rsidP="002A0292">
      <w:pPr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автозимник «Билибино – Омолон» 620 км покрытие уплотненный снег;</w:t>
      </w:r>
    </w:p>
    <w:p w:rsidR="001147A8" w:rsidRDefault="001147A8" w:rsidP="002A0292">
      <w:pPr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автозимник «Подъезд до с. Илирней от 28 км автодороги Билибино – Кепервеем» 140 км, покрытие уплотненный снег;</w:t>
      </w:r>
    </w:p>
    <w:p w:rsidR="001147A8" w:rsidRDefault="001147A8" w:rsidP="002A0292">
      <w:pPr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автозимник «Подъезд до с. Островное от 126 км автодороги Билибино – Анюйск» 50 км, покрытие уплотненный снег.</w:t>
      </w:r>
    </w:p>
    <w:p w:rsidR="0083461C" w:rsidRPr="00246DE7" w:rsidRDefault="0083461C" w:rsidP="0083461C">
      <w:pPr>
        <w:ind w:firstLine="709"/>
        <w:jc w:val="both"/>
        <w:rPr>
          <w:sz w:val="26"/>
          <w:szCs w:val="26"/>
        </w:rPr>
      </w:pPr>
      <w:r w:rsidRPr="00246DE7">
        <w:rPr>
          <w:sz w:val="26"/>
          <w:szCs w:val="26"/>
        </w:rPr>
        <w:t xml:space="preserve">На протяжении ряда лет на автомобильных дорогах общего пользования местного значения </w:t>
      </w:r>
      <w:r w:rsidR="00EB6AE2">
        <w:rPr>
          <w:sz w:val="26"/>
          <w:szCs w:val="26"/>
        </w:rPr>
        <w:t xml:space="preserve">в городском </w:t>
      </w:r>
      <w:r w:rsidR="001B3856">
        <w:rPr>
          <w:sz w:val="26"/>
          <w:szCs w:val="26"/>
        </w:rPr>
        <w:t xml:space="preserve">и сельских поселениях </w:t>
      </w:r>
      <w:r w:rsidRPr="00246DE7">
        <w:rPr>
          <w:sz w:val="26"/>
          <w:szCs w:val="26"/>
        </w:rPr>
        <w:t xml:space="preserve">производится только текущий, поддерживающий ремонт. </w:t>
      </w:r>
    </w:p>
    <w:p w:rsidR="0083461C" w:rsidRPr="00246DE7" w:rsidRDefault="0083461C" w:rsidP="008346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д</w:t>
      </w:r>
      <w:r w:rsidRPr="00246DE7">
        <w:rPr>
          <w:sz w:val="26"/>
          <w:szCs w:val="26"/>
        </w:rPr>
        <w:t>орог</w:t>
      </w:r>
      <w:r>
        <w:rPr>
          <w:sz w:val="26"/>
          <w:szCs w:val="26"/>
        </w:rPr>
        <w:t>ах, состоящих</w:t>
      </w:r>
      <w:r w:rsidRPr="00246DE7">
        <w:rPr>
          <w:sz w:val="26"/>
          <w:szCs w:val="26"/>
        </w:rPr>
        <w:t xml:space="preserve"> из обрывистых и глубоких ям, ухудшается безопасность дорожного движения.</w:t>
      </w:r>
      <w:r>
        <w:rPr>
          <w:sz w:val="26"/>
          <w:szCs w:val="26"/>
        </w:rPr>
        <w:t xml:space="preserve"> </w:t>
      </w:r>
      <w:r w:rsidRPr="00246DE7">
        <w:rPr>
          <w:sz w:val="26"/>
          <w:szCs w:val="26"/>
        </w:rPr>
        <w:t xml:space="preserve">Из-за недостаточности средств бюджета </w:t>
      </w:r>
      <w:r>
        <w:rPr>
          <w:sz w:val="26"/>
          <w:szCs w:val="26"/>
        </w:rPr>
        <w:t xml:space="preserve">Билибинского муниципального </w:t>
      </w:r>
      <w:r w:rsidR="00EB6AE2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246DE7">
        <w:rPr>
          <w:sz w:val="26"/>
          <w:szCs w:val="26"/>
        </w:rPr>
        <w:t xml:space="preserve">для проведения капитального ремонта </w:t>
      </w:r>
      <w:r>
        <w:rPr>
          <w:sz w:val="26"/>
          <w:szCs w:val="26"/>
        </w:rPr>
        <w:t xml:space="preserve">и ремонта </w:t>
      </w:r>
      <w:r w:rsidRPr="00246DE7">
        <w:rPr>
          <w:sz w:val="26"/>
          <w:szCs w:val="26"/>
        </w:rPr>
        <w:t>автомобильных дорог общего пользования местного значения с твердым покрытием, обостряется ситуация с качеством дорог.</w:t>
      </w:r>
      <w:r>
        <w:rPr>
          <w:sz w:val="26"/>
          <w:szCs w:val="26"/>
        </w:rPr>
        <w:t xml:space="preserve"> </w:t>
      </w:r>
    </w:p>
    <w:p w:rsidR="001147A8" w:rsidRDefault="001147A8" w:rsidP="001147A8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375A9C">
        <w:rPr>
          <w:sz w:val="26"/>
          <w:szCs w:val="26"/>
        </w:rPr>
        <w:t xml:space="preserve">Недостаточный уровень развития дорожной сети приводит к значительным потерям экономики района и является одним из наиболее существенных ограничений темпов роста социально-экономического развития района. По этой причине развитие и совершенствование сети автомобильных дорог общего пользования местного значения имеет </w:t>
      </w:r>
      <w:proofErr w:type="gramStart"/>
      <w:r w:rsidRPr="00375A9C">
        <w:rPr>
          <w:sz w:val="26"/>
          <w:szCs w:val="26"/>
        </w:rPr>
        <w:t>важное значение</w:t>
      </w:r>
      <w:proofErr w:type="gramEnd"/>
      <w:r w:rsidRPr="00375A9C">
        <w:rPr>
          <w:sz w:val="26"/>
          <w:szCs w:val="26"/>
        </w:rPr>
        <w:t xml:space="preserve"> для экономики </w:t>
      </w:r>
      <w:r>
        <w:rPr>
          <w:sz w:val="26"/>
          <w:szCs w:val="26"/>
        </w:rPr>
        <w:t>Билибинского муниципального района</w:t>
      </w:r>
      <w:r w:rsidRPr="00375A9C">
        <w:rPr>
          <w:sz w:val="26"/>
          <w:szCs w:val="26"/>
        </w:rPr>
        <w:t>.</w:t>
      </w:r>
    </w:p>
    <w:p w:rsidR="001147A8" w:rsidRDefault="001147A8" w:rsidP="001147A8">
      <w:pPr>
        <w:tabs>
          <w:tab w:val="left" w:pos="113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Таким образом, основными приоритетами в рамках настоящей программы являются:</w:t>
      </w:r>
    </w:p>
    <w:p w:rsidR="001147A8" w:rsidRDefault="001147A8" w:rsidP="001147A8">
      <w:pPr>
        <w:numPr>
          <w:ilvl w:val="0"/>
          <w:numId w:val="17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375A9C">
        <w:rPr>
          <w:sz w:val="26"/>
          <w:szCs w:val="26"/>
        </w:rPr>
        <w:t>азвитие и совершенствование сети автомобильных дорог общего пользования местного значения</w:t>
      </w:r>
      <w:r w:rsidR="00BE6265">
        <w:rPr>
          <w:sz w:val="26"/>
          <w:szCs w:val="26"/>
        </w:rPr>
        <w:t>.</w:t>
      </w:r>
    </w:p>
    <w:p w:rsidR="00707AE3" w:rsidRDefault="00707AE3" w:rsidP="001147A8">
      <w:pPr>
        <w:numPr>
          <w:ilvl w:val="0"/>
          <w:numId w:val="17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протяженности автомобильных дорог местного значения, соответствующих нормативным требованиям.</w:t>
      </w:r>
    </w:p>
    <w:p w:rsidR="00707AE3" w:rsidRDefault="00BE6265" w:rsidP="001147A8">
      <w:pPr>
        <w:numPr>
          <w:ilvl w:val="0"/>
          <w:numId w:val="17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Повышение надежности и безопасности движения по автомобильным дорогам местного значения.</w:t>
      </w:r>
    </w:p>
    <w:p w:rsidR="001147A8" w:rsidRPr="0049133A" w:rsidRDefault="001147A8" w:rsidP="001147A8">
      <w:pPr>
        <w:numPr>
          <w:ilvl w:val="0"/>
          <w:numId w:val="17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С</w:t>
      </w:r>
      <w:r w:rsidRPr="00B32695">
        <w:rPr>
          <w:rFonts w:eastAsia="Calibri"/>
          <w:sz w:val="26"/>
          <w:szCs w:val="26"/>
          <w:lang w:eastAsia="en-US"/>
        </w:rPr>
        <w:t>овершенствовани</w:t>
      </w:r>
      <w:r>
        <w:rPr>
          <w:rFonts w:eastAsia="Calibri"/>
          <w:sz w:val="26"/>
          <w:szCs w:val="26"/>
          <w:lang w:eastAsia="en-US"/>
        </w:rPr>
        <w:t>е</w:t>
      </w:r>
      <w:r w:rsidRPr="00B32695">
        <w:rPr>
          <w:rFonts w:eastAsia="Calibri"/>
          <w:sz w:val="26"/>
          <w:szCs w:val="26"/>
          <w:lang w:eastAsia="en-US"/>
        </w:rPr>
        <w:t xml:space="preserve"> транспортной схемы доставки грузов для жизнеобеспечения населения и предприятий района</w:t>
      </w:r>
      <w:r>
        <w:rPr>
          <w:rFonts w:eastAsia="Calibri"/>
          <w:sz w:val="26"/>
          <w:szCs w:val="26"/>
          <w:lang w:eastAsia="en-US"/>
        </w:rPr>
        <w:t xml:space="preserve"> в сельских поселен</w:t>
      </w:r>
      <w:r w:rsidR="00BE6265">
        <w:rPr>
          <w:rFonts w:eastAsia="Calibri"/>
          <w:sz w:val="26"/>
          <w:szCs w:val="26"/>
          <w:lang w:eastAsia="en-US"/>
        </w:rPr>
        <w:t>иях Омолон, Илирней и Островное.</w:t>
      </w:r>
    </w:p>
    <w:p w:rsidR="001147A8" w:rsidRPr="0049133A" w:rsidRDefault="001147A8" w:rsidP="001147A8">
      <w:pPr>
        <w:numPr>
          <w:ilvl w:val="0"/>
          <w:numId w:val="17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О</w:t>
      </w:r>
      <w:r w:rsidRPr="0049133A">
        <w:rPr>
          <w:sz w:val="26"/>
          <w:szCs w:val="26"/>
        </w:rPr>
        <w:t>бустройств</w:t>
      </w:r>
      <w:r>
        <w:rPr>
          <w:sz w:val="26"/>
          <w:szCs w:val="26"/>
        </w:rPr>
        <w:t>о</w:t>
      </w:r>
      <w:r w:rsidRPr="0049133A">
        <w:rPr>
          <w:sz w:val="26"/>
          <w:szCs w:val="26"/>
        </w:rPr>
        <w:t xml:space="preserve"> взлётно-посадочных площадок в национальных сёлах Билибин</w:t>
      </w:r>
      <w:r w:rsidR="00BE6265">
        <w:rPr>
          <w:sz w:val="26"/>
          <w:szCs w:val="26"/>
        </w:rPr>
        <w:t>ского муниципального района.</w:t>
      </w:r>
    </w:p>
    <w:p w:rsidR="001147A8" w:rsidRDefault="001147A8" w:rsidP="001147A8">
      <w:pPr>
        <w:numPr>
          <w:ilvl w:val="0"/>
          <w:numId w:val="17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Содержание</w:t>
      </w:r>
      <w:r w:rsidRPr="00AE728B">
        <w:rPr>
          <w:sz w:val="26"/>
          <w:szCs w:val="26"/>
        </w:rPr>
        <w:t xml:space="preserve"> взлётно-посадочных площадок в состоянии пригодном для осуществления бесперебойного приёма легкомоторного авиатранспорта</w:t>
      </w:r>
      <w:r w:rsidR="00BE6265">
        <w:rPr>
          <w:sz w:val="26"/>
          <w:szCs w:val="26"/>
        </w:rPr>
        <w:t>.</w:t>
      </w:r>
    </w:p>
    <w:p w:rsidR="001147A8" w:rsidRDefault="001147A8" w:rsidP="001147A8">
      <w:pPr>
        <w:numPr>
          <w:ilvl w:val="0"/>
          <w:numId w:val="17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бесперебойного и круглогодичного перемещения жителей национальных сёл на территории Билибинского района.</w:t>
      </w:r>
    </w:p>
    <w:p w:rsidR="001147A8" w:rsidRPr="00610BEF" w:rsidRDefault="001147A8" w:rsidP="001147A8">
      <w:pPr>
        <w:pStyle w:val="ConsPlusNonformat"/>
        <w:widowControl/>
        <w:tabs>
          <w:tab w:val="left" w:pos="1134"/>
        </w:tabs>
        <w:suppressAutoHyphens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10BEF">
        <w:rPr>
          <w:rFonts w:ascii="Times New Roman" w:hAnsi="Times New Roman" w:cs="Times New Roman"/>
          <w:sz w:val="26"/>
          <w:szCs w:val="26"/>
        </w:rPr>
        <w:t>Основными целями Муниципальной  программы  является:</w:t>
      </w:r>
    </w:p>
    <w:p w:rsidR="001147A8" w:rsidRDefault="001147A8" w:rsidP="001147A8">
      <w:pPr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</w:t>
      </w:r>
      <w:r w:rsidRPr="007C6FB8">
        <w:rPr>
          <w:sz w:val="26"/>
          <w:szCs w:val="26"/>
        </w:rPr>
        <w:t>овышение комплексной безопасности и устойчивости автомобильной транспортной системы;</w:t>
      </w:r>
    </w:p>
    <w:p w:rsidR="001147A8" w:rsidRDefault="001147A8" w:rsidP="001147A8">
      <w:pPr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</w:t>
      </w:r>
      <w:r w:rsidRPr="00610BEF">
        <w:rPr>
          <w:sz w:val="26"/>
          <w:szCs w:val="26"/>
        </w:rPr>
        <w:t>оздание условий для устойчивого социально-экономического развития района;</w:t>
      </w:r>
    </w:p>
    <w:p w:rsidR="001147A8" w:rsidRDefault="001147A8" w:rsidP="001147A8">
      <w:pPr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</w:t>
      </w:r>
      <w:r w:rsidRPr="00610BEF">
        <w:rPr>
          <w:sz w:val="26"/>
          <w:szCs w:val="26"/>
        </w:rPr>
        <w:t>охранение сети автомобильных дорог общег</w:t>
      </w:r>
      <w:r>
        <w:rPr>
          <w:sz w:val="26"/>
          <w:szCs w:val="26"/>
        </w:rPr>
        <w:t>о пользования местного значения;</w:t>
      </w:r>
    </w:p>
    <w:p w:rsidR="001147A8" w:rsidRPr="00610BEF" w:rsidRDefault="001147A8" w:rsidP="001147A8">
      <w:pPr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Обеспечение сохранности взлётно-посадочных площадок в национальных сёлах Билибинского муниципального района путём финансовой поддержки организаций осуществляющих мероприятия по содержанию площадок в пригодном для эксплуатации состоянии</w:t>
      </w:r>
      <w:r w:rsidR="00ED624D">
        <w:rPr>
          <w:sz w:val="26"/>
          <w:szCs w:val="26"/>
        </w:rPr>
        <w:t>.</w:t>
      </w:r>
    </w:p>
    <w:p w:rsidR="001147A8" w:rsidRPr="007A2C36" w:rsidRDefault="001147A8" w:rsidP="001147A8">
      <w:pPr>
        <w:tabs>
          <w:tab w:val="left" w:pos="1134"/>
        </w:tabs>
        <w:suppressAutoHyphens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bookmarkStart w:id="1" w:name="РЦПСтаршие"/>
      <w:bookmarkEnd w:id="1"/>
      <w:r w:rsidRPr="00610BEF">
        <w:rPr>
          <w:sz w:val="26"/>
          <w:szCs w:val="26"/>
        </w:rPr>
        <w:t>Для достижения указанных целей необходимо решение следующих задач:</w:t>
      </w:r>
    </w:p>
    <w:p w:rsidR="001147A8" w:rsidRDefault="001147A8" w:rsidP="001147A8">
      <w:pPr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Ф</w:t>
      </w:r>
      <w:r w:rsidRPr="004277A5">
        <w:rPr>
          <w:sz w:val="26"/>
          <w:szCs w:val="26"/>
        </w:rPr>
        <w:t>ормировани</w:t>
      </w:r>
      <w:r>
        <w:rPr>
          <w:sz w:val="26"/>
          <w:szCs w:val="26"/>
        </w:rPr>
        <w:t>е</w:t>
      </w:r>
      <w:r w:rsidRPr="004277A5">
        <w:rPr>
          <w:sz w:val="26"/>
          <w:szCs w:val="26"/>
        </w:rPr>
        <w:t xml:space="preserve"> современной и эффективной </w:t>
      </w:r>
      <w:r>
        <w:rPr>
          <w:sz w:val="26"/>
          <w:szCs w:val="26"/>
        </w:rPr>
        <w:t>т</w:t>
      </w:r>
      <w:r w:rsidRPr="004277A5">
        <w:rPr>
          <w:sz w:val="26"/>
          <w:szCs w:val="26"/>
        </w:rPr>
        <w:t>ранспортной инфраструктуры, обеспечивающей ускорение товародвижения и снижение транспортных издержек в экономике района</w:t>
      </w:r>
      <w:r>
        <w:rPr>
          <w:sz w:val="26"/>
          <w:szCs w:val="26"/>
        </w:rPr>
        <w:t>;</w:t>
      </w:r>
    </w:p>
    <w:p w:rsidR="007C6A15" w:rsidRPr="007C6A15" w:rsidRDefault="007C6A15" w:rsidP="007C6A15">
      <w:pPr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7C6A15">
        <w:rPr>
          <w:sz w:val="26"/>
          <w:szCs w:val="26"/>
        </w:rPr>
        <w:t>Обеспечение доставки товаров народного потребления, социально значимых продовольственных товаров, горюче-смазочных материалов  и продукции производственно-технического назначения для жизнедеятельности отдаленных сел района Омолон, Илирней, Островное.</w:t>
      </w:r>
    </w:p>
    <w:p w:rsidR="006C1213" w:rsidRDefault="00092C76" w:rsidP="001147A8">
      <w:pPr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6C1213">
        <w:rPr>
          <w:sz w:val="26"/>
          <w:szCs w:val="26"/>
        </w:rPr>
        <w:t>бустройств</w:t>
      </w:r>
      <w:r>
        <w:rPr>
          <w:sz w:val="26"/>
          <w:szCs w:val="26"/>
        </w:rPr>
        <w:t>о</w:t>
      </w:r>
      <w:r w:rsidR="006C1213">
        <w:rPr>
          <w:sz w:val="26"/>
          <w:szCs w:val="26"/>
        </w:rPr>
        <w:t xml:space="preserve"> </w:t>
      </w:r>
      <w:r w:rsidR="006C1213" w:rsidRPr="00610BEF">
        <w:rPr>
          <w:sz w:val="26"/>
          <w:szCs w:val="26"/>
        </w:rPr>
        <w:t>взлётно-посадочных площадок в национальных сёлах Бил</w:t>
      </w:r>
      <w:r w:rsidR="006C1213">
        <w:rPr>
          <w:sz w:val="26"/>
          <w:szCs w:val="26"/>
        </w:rPr>
        <w:t>ибинского муниципального района.</w:t>
      </w:r>
    </w:p>
    <w:p w:rsidR="001147A8" w:rsidRPr="006C1213" w:rsidRDefault="00092C76" w:rsidP="001147A8">
      <w:pPr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6C1213" w:rsidRPr="006C1213">
        <w:rPr>
          <w:sz w:val="26"/>
          <w:szCs w:val="26"/>
        </w:rPr>
        <w:t>одержани</w:t>
      </w:r>
      <w:r>
        <w:rPr>
          <w:sz w:val="26"/>
          <w:szCs w:val="26"/>
        </w:rPr>
        <w:t>е</w:t>
      </w:r>
      <w:r w:rsidR="006C1213" w:rsidRPr="006C1213">
        <w:rPr>
          <w:sz w:val="26"/>
          <w:szCs w:val="26"/>
        </w:rPr>
        <w:t xml:space="preserve"> взлётно-посадочных площадок в национальных сёлах Билибинского муниципального района в состоянии пригодном для осуществления бесперебойного приёма легкомоторного авиатранспорта.</w:t>
      </w:r>
    </w:p>
    <w:p w:rsidR="001147A8" w:rsidRDefault="001147A8" w:rsidP="001147A8">
      <w:pPr>
        <w:jc w:val="center"/>
        <w:rPr>
          <w:sz w:val="26"/>
          <w:szCs w:val="26"/>
        </w:rPr>
      </w:pPr>
    </w:p>
    <w:p w:rsidR="001147A8" w:rsidRPr="00F04CB0" w:rsidRDefault="001147A8" w:rsidP="001147A8">
      <w:pPr>
        <w:jc w:val="center"/>
        <w:rPr>
          <w:b/>
          <w:sz w:val="26"/>
          <w:szCs w:val="26"/>
        </w:rPr>
      </w:pPr>
      <w:r w:rsidRPr="00F04CB0">
        <w:rPr>
          <w:b/>
          <w:sz w:val="26"/>
          <w:szCs w:val="26"/>
        </w:rPr>
        <w:t>Механизм реализации Муниципальной программы</w:t>
      </w:r>
    </w:p>
    <w:p w:rsidR="001147A8" w:rsidRPr="00F04CB0" w:rsidRDefault="001147A8" w:rsidP="001147A8">
      <w:pPr>
        <w:jc w:val="center"/>
        <w:rPr>
          <w:b/>
          <w:sz w:val="26"/>
          <w:szCs w:val="26"/>
        </w:rPr>
      </w:pPr>
    </w:p>
    <w:p w:rsidR="001147A8" w:rsidRPr="00F04CB0" w:rsidRDefault="001147A8" w:rsidP="001147A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F04CB0">
        <w:rPr>
          <w:sz w:val="26"/>
          <w:szCs w:val="26"/>
        </w:rPr>
        <w:t xml:space="preserve">Муниципальная программа реализуется Управлением промышленной и сельскохозяйственной политики.  </w:t>
      </w:r>
    </w:p>
    <w:p w:rsidR="001147A8" w:rsidRPr="00F04CB0" w:rsidRDefault="001147A8" w:rsidP="001147A8">
      <w:pPr>
        <w:autoSpaceDE w:val="0"/>
        <w:autoSpaceDN w:val="0"/>
        <w:adjustRightInd w:val="0"/>
        <w:ind w:firstLine="851"/>
        <w:jc w:val="both"/>
        <w:rPr>
          <w:szCs w:val="26"/>
        </w:rPr>
      </w:pPr>
      <w:r w:rsidRPr="00F04CB0">
        <w:rPr>
          <w:sz w:val="26"/>
          <w:szCs w:val="26"/>
        </w:rPr>
        <w:t>Реализация мероприятий Программы будет осуществляться из бюджетных ассигнований бюджета Билибинск</w:t>
      </w:r>
      <w:r>
        <w:rPr>
          <w:sz w:val="26"/>
          <w:szCs w:val="26"/>
        </w:rPr>
        <w:t>ого муниципального района за счё</w:t>
      </w:r>
      <w:r w:rsidRPr="00F04CB0">
        <w:rPr>
          <w:sz w:val="26"/>
          <w:szCs w:val="26"/>
        </w:rPr>
        <w:t>т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 Выделение бюджетных ассигнований ответственному исполнителю будет осуществляться в соответствии со сводной бюджетной росписью бюджета Билибинского муниципального района, лимитами бюджетных обязательств, объемами ф</w:t>
      </w:r>
      <w:r>
        <w:rPr>
          <w:sz w:val="26"/>
          <w:szCs w:val="26"/>
        </w:rPr>
        <w:t>инансирования муниципальной П</w:t>
      </w:r>
      <w:r w:rsidRPr="00F04CB0">
        <w:rPr>
          <w:sz w:val="26"/>
          <w:szCs w:val="26"/>
        </w:rPr>
        <w:t xml:space="preserve">рограммы на соответствующий год, нормативно-правовыми актами органов местного самоуправления Билибинского муниципального района.  </w:t>
      </w:r>
      <w:r w:rsidRPr="00F04CB0">
        <w:rPr>
          <w:szCs w:val="26"/>
        </w:rPr>
        <w:t xml:space="preserve"> </w:t>
      </w:r>
    </w:p>
    <w:p w:rsidR="001147A8" w:rsidRPr="00340D35" w:rsidRDefault="001147A8" w:rsidP="001147A8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1147A8" w:rsidRDefault="001147A8" w:rsidP="001147A8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F04CB0">
        <w:rPr>
          <w:b/>
          <w:sz w:val="26"/>
          <w:szCs w:val="26"/>
        </w:rPr>
        <w:t xml:space="preserve">Организация управления и </w:t>
      </w:r>
      <w:proofErr w:type="gramStart"/>
      <w:r w:rsidRPr="00F04CB0">
        <w:rPr>
          <w:b/>
          <w:sz w:val="26"/>
          <w:szCs w:val="26"/>
        </w:rPr>
        <w:t>контроль за</w:t>
      </w:r>
      <w:proofErr w:type="gramEnd"/>
      <w:r w:rsidRPr="00F04CB0">
        <w:rPr>
          <w:b/>
          <w:sz w:val="26"/>
          <w:szCs w:val="26"/>
        </w:rPr>
        <w:t xml:space="preserve"> ходом реализации Муниципальной программы</w:t>
      </w:r>
    </w:p>
    <w:p w:rsidR="001147A8" w:rsidRPr="00F04CB0" w:rsidRDefault="001147A8" w:rsidP="001147A8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</w:p>
    <w:p w:rsidR="001147A8" w:rsidRDefault="001147A8" w:rsidP="001147A8">
      <w:pPr>
        <w:numPr>
          <w:ilvl w:val="0"/>
          <w:numId w:val="20"/>
        </w:numPr>
        <w:tabs>
          <w:tab w:val="left" w:pos="851"/>
          <w:tab w:val="left" w:pos="1134"/>
        </w:tabs>
        <w:ind w:left="0" w:firstLine="851"/>
        <w:jc w:val="both"/>
        <w:rPr>
          <w:sz w:val="26"/>
          <w:szCs w:val="26"/>
        </w:rPr>
      </w:pPr>
      <w:r w:rsidRPr="00F04CB0">
        <w:rPr>
          <w:sz w:val="26"/>
          <w:szCs w:val="26"/>
        </w:rPr>
        <w:t>Текущее управлен</w:t>
      </w:r>
      <w:r>
        <w:rPr>
          <w:sz w:val="26"/>
          <w:szCs w:val="26"/>
        </w:rPr>
        <w:t xml:space="preserve">ие и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реализацией П</w:t>
      </w:r>
      <w:r w:rsidRPr="00F04CB0">
        <w:rPr>
          <w:sz w:val="26"/>
          <w:szCs w:val="26"/>
        </w:rPr>
        <w:t xml:space="preserve">рограммы осуществляет  Управление промышленной и </w:t>
      </w:r>
      <w:r>
        <w:rPr>
          <w:sz w:val="26"/>
          <w:szCs w:val="26"/>
        </w:rPr>
        <w:t>сельскохозяйственной политики.</w:t>
      </w:r>
    </w:p>
    <w:p w:rsidR="001147A8" w:rsidRDefault="001147A8" w:rsidP="001147A8">
      <w:pPr>
        <w:numPr>
          <w:ilvl w:val="0"/>
          <w:numId w:val="20"/>
        </w:numPr>
        <w:tabs>
          <w:tab w:val="left" w:pos="851"/>
          <w:tab w:val="left" w:pos="1134"/>
        </w:tabs>
        <w:ind w:left="0" w:firstLine="8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</w:t>
      </w:r>
      <w:r w:rsidRPr="00B630B0">
        <w:rPr>
          <w:sz w:val="26"/>
          <w:szCs w:val="26"/>
        </w:rPr>
        <w:t>своевременным финансированием и целевым использованием денежных средств осуществляется Управлением финансов, экономики и имущественных отношений Администрации муниципального образования Билибинский муниципальный район (далее – Управление финансов).</w:t>
      </w:r>
    </w:p>
    <w:p w:rsidR="001147A8" w:rsidRPr="00B630B0" w:rsidRDefault="001147A8" w:rsidP="001147A8">
      <w:pPr>
        <w:numPr>
          <w:ilvl w:val="0"/>
          <w:numId w:val="20"/>
        </w:numPr>
        <w:tabs>
          <w:tab w:val="left" w:pos="851"/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Управление промышленной</w:t>
      </w:r>
      <w:r w:rsidRPr="00B630B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сельскохозяйственной политики </w:t>
      </w:r>
      <w:r w:rsidRPr="00B630B0">
        <w:rPr>
          <w:sz w:val="26"/>
          <w:szCs w:val="26"/>
        </w:rPr>
        <w:t>направляет в Управление финансов</w:t>
      </w:r>
      <w:r>
        <w:rPr>
          <w:sz w:val="26"/>
          <w:szCs w:val="26"/>
        </w:rPr>
        <w:t xml:space="preserve"> ежегодно, в срок до 1 марта года, следующего за </w:t>
      </w:r>
      <w:proofErr w:type="gramStart"/>
      <w:r>
        <w:rPr>
          <w:sz w:val="26"/>
          <w:szCs w:val="26"/>
        </w:rPr>
        <w:t>отчетным</w:t>
      </w:r>
      <w:proofErr w:type="gramEnd"/>
      <w:r>
        <w:rPr>
          <w:sz w:val="26"/>
          <w:szCs w:val="26"/>
        </w:rPr>
        <w:t>, информацию о ходе реализации муниципальной</w:t>
      </w:r>
      <w:r w:rsidR="003666BB">
        <w:rPr>
          <w:sz w:val="26"/>
          <w:szCs w:val="26"/>
        </w:rPr>
        <w:t xml:space="preserve"> программы</w:t>
      </w:r>
      <w:r>
        <w:rPr>
          <w:sz w:val="26"/>
          <w:szCs w:val="26"/>
        </w:rPr>
        <w:t>.</w:t>
      </w:r>
    </w:p>
    <w:p w:rsidR="00C75C29" w:rsidRDefault="001147A8" w:rsidP="001147A8">
      <w:pPr>
        <w:widowControl w:val="0"/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F04CB0">
        <w:rPr>
          <w:sz w:val="26"/>
          <w:szCs w:val="26"/>
        </w:rPr>
        <w:t xml:space="preserve">Общий </w:t>
      </w:r>
      <w:proofErr w:type="gramStart"/>
      <w:r w:rsidRPr="00F04CB0">
        <w:rPr>
          <w:sz w:val="26"/>
          <w:szCs w:val="26"/>
        </w:rPr>
        <w:t>контроль за</w:t>
      </w:r>
      <w:proofErr w:type="gramEnd"/>
      <w:r w:rsidRPr="00F04CB0">
        <w:rPr>
          <w:sz w:val="26"/>
          <w:szCs w:val="26"/>
        </w:rPr>
        <w:t xml:space="preserve"> реализацией </w:t>
      </w:r>
      <w:r>
        <w:rPr>
          <w:sz w:val="26"/>
          <w:szCs w:val="26"/>
        </w:rPr>
        <w:t>П</w:t>
      </w:r>
      <w:r w:rsidRPr="00F04CB0">
        <w:rPr>
          <w:sz w:val="26"/>
          <w:szCs w:val="26"/>
        </w:rPr>
        <w:t>рограммы осуществляет Администрация муниципального образования Билибинский муниципальный район.</w:t>
      </w:r>
    </w:p>
    <w:p w:rsidR="001147A8" w:rsidRDefault="00E54C44" w:rsidP="00C75C29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left="851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  <w:r w:rsidR="001147A8" w:rsidRPr="00B46239">
        <w:rPr>
          <w:sz w:val="26"/>
          <w:szCs w:val="26"/>
        </w:rPr>
        <w:t xml:space="preserve">   </w:t>
      </w:r>
      <w:bookmarkEnd w:id="0"/>
    </w:p>
    <w:p w:rsidR="001147A8" w:rsidRDefault="001147A8" w:rsidP="001147A8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D8672C" w:rsidRDefault="00D8672C" w:rsidP="001147A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b/>
          <w:bCs/>
          <w:sz w:val="26"/>
          <w:szCs w:val="26"/>
        </w:rPr>
        <w:sectPr w:rsidR="00D8672C" w:rsidSect="00D72377">
          <w:headerReference w:type="even" r:id="rId9"/>
          <w:headerReference w:type="default" r:id="rId10"/>
          <w:pgSz w:w="11906" w:h="16838"/>
          <w:pgMar w:top="1134" w:right="567" w:bottom="1134" w:left="1701" w:header="397" w:footer="397" w:gutter="0"/>
          <w:cols w:space="720"/>
          <w:titlePg/>
        </w:sectPr>
      </w:pPr>
      <w:bookmarkStart w:id="2" w:name="_GoBack"/>
      <w:bookmarkEnd w:id="2"/>
    </w:p>
    <w:p w:rsidR="001147A8" w:rsidRDefault="001147A8" w:rsidP="001147A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b/>
          <w:bCs/>
          <w:sz w:val="26"/>
          <w:szCs w:val="26"/>
        </w:rPr>
      </w:pPr>
    </w:p>
    <w:sectPr w:rsidR="001147A8" w:rsidSect="00C75C29">
      <w:pgSz w:w="11907" w:h="16840" w:code="9"/>
      <w:pgMar w:top="1134" w:right="284" w:bottom="1134" w:left="284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972" w:rsidRDefault="00DA4972">
      <w:r>
        <w:separator/>
      </w:r>
    </w:p>
  </w:endnote>
  <w:endnote w:type="continuationSeparator" w:id="0">
    <w:p w:rsidR="00DA4972" w:rsidRDefault="00DA4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972" w:rsidRDefault="00DA4972">
      <w:r>
        <w:separator/>
      </w:r>
    </w:p>
  </w:footnote>
  <w:footnote w:type="continuationSeparator" w:id="0">
    <w:p w:rsidR="00DA4972" w:rsidRDefault="00DA4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74A" w:rsidRDefault="001B474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1B474A" w:rsidRDefault="001B474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74A" w:rsidRDefault="001B474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t xml:space="preserve">  </w:t>
    </w:r>
  </w:p>
  <w:p w:rsidR="001B474A" w:rsidRDefault="001B47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33DF"/>
    <w:multiLevelType w:val="hybridMultilevel"/>
    <w:tmpl w:val="2F8C5FD2"/>
    <w:lvl w:ilvl="0" w:tplc="45FC3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547310"/>
    <w:multiLevelType w:val="hybridMultilevel"/>
    <w:tmpl w:val="34169B9C"/>
    <w:lvl w:ilvl="0" w:tplc="8DBAA090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">
    <w:nsid w:val="09855AFD"/>
    <w:multiLevelType w:val="hybridMultilevel"/>
    <w:tmpl w:val="BAF0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4285A"/>
    <w:multiLevelType w:val="hybridMultilevel"/>
    <w:tmpl w:val="E53CDFE4"/>
    <w:lvl w:ilvl="0" w:tplc="DEB43790">
      <w:start w:val="1"/>
      <w:numFmt w:val="decimal"/>
      <w:lvlText w:val="%1)"/>
      <w:lvlJc w:val="left"/>
      <w:pPr>
        <w:ind w:left="130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24" w:hanging="360"/>
      </w:pPr>
    </w:lvl>
    <w:lvl w:ilvl="2" w:tplc="0419001B" w:tentative="1">
      <w:start w:val="1"/>
      <w:numFmt w:val="lowerRoman"/>
      <w:lvlText w:val="%3."/>
      <w:lvlJc w:val="right"/>
      <w:pPr>
        <w:ind w:left="2744" w:hanging="180"/>
      </w:pPr>
    </w:lvl>
    <w:lvl w:ilvl="3" w:tplc="0419000F" w:tentative="1">
      <w:start w:val="1"/>
      <w:numFmt w:val="decimal"/>
      <w:lvlText w:val="%4."/>
      <w:lvlJc w:val="left"/>
      <w:pPr>
        <w:ind w:left="3464" w:hanging="360"/>
      </w:pPr>
    </w:lvl>
    <w:lvl w:ilvl="4" w:tplc="04190019" w:tentative="1">
      <w:start w:val="1"/>
      <w:numFmt w:val="lowerLetter"/>
      <w:lvlText w:val="%5."/>
      <w:lvlJc w:val="left"/>
      <w:pPr>
        <w:ind w:left="4184" w:hanging="360"/>
      </w:pPr>
    </w:lvl>
    <w:lvl w:ilvl="5" w:tplc="0419001B" w:tentative="1">
      <w:start w:val="1"/>
      <w:numFmt w:val="lowerRoman"/>
      <w:lvlText w:val="%6."/>
      <w:lvlJc w:val="right"/>
      <w:pPr>
        <w:ind w:left="4904" w:hanging="180"/>
      </w:pPr>
    </w:lvl>
    <w:lvl w:ilvl="6" w:tplc="0419000F" w:tentative="1">
      <w:start w:val="1"/>
      <w:numFmt w:val="decimal"/>
      <w:lvlText w:val="%7."/>
      <w:lvlJc w:val="left"/>
      <w:pPr>
        <w:ind w:left="5624" w:hanging="360"/>
      </w:pPr>
    </w:lvl>
    <w:lvl w:ilvl="7" w:tplc="04190019" w:tentative="1">
      <w:start w:val="1"/>
      <w:numFmt w:val="lowerLetter"/>
      <w:lvlText w:val="%8."/>
      <w:lvlJc w:val="left"/>
      <w:pPr>
        <w:ind w:left="6344" w:hanging="360"/>
      </w:pPr>
    </w:lvl>
    <w:lvl w:ilvl="8" w:tplc="0419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4">
    <w:nsid w:val="0E905F91"/>
    <w:multiLevelType w:val="hybridMultilevel"/>
    <w:tmpl w:val="87CE532C"/>
    <w:lvl w:ilvl="0" w:tplc="432E87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8FE089D"/>
    <w:multiLevelType w:val="hybridMultilevel"/>
    <w:tmpl w:val="65608C78"/>
    <w:lvl w:ilvl="0" w:tplc="925A0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618E5"/>
    <w:multiLevelType w:val="hybridMultilevel"/>
    <w:tmpl w:val="9C14168E"/>
    <w:lvl w:ilvl="0" w:tplc="041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2DE262F9"/>
    <w:multiLevelType w:val="hybridMultilevel"/>
    <w:tmpl w:val="DF9A9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A1FD5"/>
    <w:multiLevelType w:val="hybridMultilevel"/>
    <w:tmpl w:val="A1DCF506"/>
    <w:lvl w:ilvl="0" w:tplc="4768CC2E">
      <w:start w:val="1"/>
      <w:numFmt w:val="decimal"/>
      <w:lvlText w:val="%1."/>
      <w:lvlJc w:val="left"/>
      <w:pPr>
        <w:ind w:left="2274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39109E9"/>
    <w:multiLevelType w:val="hybridMultilevel"/>
    <w:tmpl w:val="AD808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309DE"/>
    <w:multiLevelType w:val="hybridMultilevel"/>
    <w:tmpl w:val="CC3807B2"/>
    <w:lvl w:ilvl="0" w:tplc="E01644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75874BD"/>
    <w:multiLevelType w:val="hybridMultilevel"/>
    <w:tmpl w:val="964EDDDA"/>
    <w:lvl w:ilvl="0" w:tplc="53C624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B43C6"/>
    <w:multiLevelType w:val="hybridMultilevel"/>
    <w:tmpl w:val="5490811A"/>
    <w:lvl w:ilvl="0" w:tplc="704CA010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404D0736"/>
    <w:multiLevelType w:val="hybridMultilevel"/>
    <w:tmpl w:val="64E2B88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43486CAB"/>
    <w:multiLevelType w:val="hybridMultilevel"/>
    <w:tmpl w:val="1D128CD0"/>
    <w:lvl w:ilvl="0" w:tplc="284A08D4">
      <w:start w:val="1"/>
      <w:numFmt w:val="decimal"/>
      <w:lvlText w:val="%1)"/>
      <w:lvlJc w:val="left"/>
      <w:pPr>
        <w:ind w:left="1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43B717E1"/>
    <w:multiLevelType w:val="hybridMultilevel"/>
    <w:tmpl w:val="B99AEBE8"/>
    <w:lvl w:ilvl="0" w:tplc="F8FC8610">
      <w:start w:val="1"/>
      <w:numFmt w:val="decimal"/>
      <w:lvlText w:val="%1."/>
      <w:lvlJc w:val="left"/>
      <w:pPr>
        <w:ind w:left="6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47EF6F1E"/>
    <w:multiLevelType w:val="hybridMultilevel"/>
    <w:tmpl w:val="30323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6065E"/>
    <w:multiLevelType w:val="hybridMultilevel"/>
    <w:tmpl w:val="7A546D6C"/>
    <w:lvl w:ilvl="0" w:tplc="2C5E7552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6F7826B7"/>
    <w:multiLevelType w:val="hybridMultilevel"/>
    <w:tmpl w:val="270ECDDC"/>
    <w:lvl w:ilvl="0" w:tplc="01B48F6A">
      <w:start w:val="1"/>
      <w:numFmt w:val="decimal"/>
      <w:lvlText w:val="%1)"/>
      <w:lvlJc w:val="left"/>
      <w:pPr>
        <w:ind w:left="135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9">
    <w:nsid w:val="731375A2"/>
    <w:multiLevelType w:val="hybridMultilevel"/>
    <w:tmpl w:val="D30047B0"/>
    <w:lvl w:ilvl="0" w:tplc="94EE098C">
      <w:start w:val="1"/>
      <w:numFmt w:val="decimal"/>
      <w:lvlText w:val="%1)"/>
      <w:lvlJc w:val="left"/>
      <w:pPr>
        <w:ind w:left="17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0">
    <w:nsid w:val="73555CC1"/>
    <w:multiLevelType w:val="hybridMultilevel"/>
    <w:tmpl w:val="657469E2"/>
    <w:lvl w:ilvl="0" w:tplc="DEB43790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>
    <w:nsid w:val="794648AF"/>
    <w:multiLevelType w:val="hybridMultilevel"/>
    <w:tmpl w:val="3BD230AA"/>
    <w:lvl w:ilvl="0" w:tplc="F36047A6">
      <w:start w:val="1"/>
      <w:numFmt w:val="decimal"/>
      <w:lvlText w:val="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9"/>
  </w:num>
  <w:num w:numId="2">
    <w:abstractNumId w:val="18"/>
  </w:num>
  <w:num w:numId="3">
    <w:abstractNumId w:val="14"/>
  </w:num>
  <w:num w:numId="4">
    <w:abstractNumId w:val="19"/>
  </w:num>
  <w:num w:numId="5">
    <w:abstractNumId w:val="3"/>
  </w:num>
  <w:num w:numId="6">
    <w:abstractNumId w:val="20"/>
  </w:num>
  <w:num w:numId="7">
    <w:abstractNumId w:val="10"/>
  </w:num>
  <w:num w:numId="8">
    <w:abstractNumId w:val="4"/>
  </w:num>
  <w:num w:numId="9">
    <w:abstractNumId w:val="17"/>
  </w:num>
  <w:num w:numId="10">
    <w:abstractNumId w:val="21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6"/>
  </w:num>
  <w:num w:numId="16">
    <w:abstractNumId w:val="11"/>
  </w:num>
  <w:num w:numId="17">
    <w:abstractNumId w:val="0"/>
  </w:num>
  <w:num w:numId="18">
    <w:abstractNumId w:val="1"/>
  </w:num>
  <w:num w:numId="19">
    <w:abstractNumId w:val="7"/>
  </w:num>
  <w:num w:numId="20">
    <w:abstractNumId w:val="13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E26"/>
    <w:rsid w:val="00000478"/>
    <w:rsid w:val="00001879"/>
    <w:rsid w:val="00002777"/>
    <w:rsid w:val="00002DF4"/>
    <w:rsid w:val="00005A37"/>
    <w:rsid w:val="00005ABE"/>
    <w:rsid w:val="000062EF"/>
    <w:rsid w:val="000072E5"/>
    <w:rsid w:val="00007E6C"/>
    <w:rsid w:val="00007E9E"/>
    <w:rsid w:val="0001026F"/>
    <w:rsid w:val="000107B9"/>
    <w:rsid w:val="00010BD0"/>
    <w:rsid w:val="00013034"/>
    <w:rsid w:val="0001307C"/>
    <w:rsid w:val="00016A45"/>
    <w:rsid w:val="00020351"/>
    <w:rsid w:val="000219CC"/>
    <w:rsid w:val="00022531"/>
    <w:rsid w:val="0002379A"/>
    <w:rsid w:val="00027ADC"/>
    <w:rsid w:val="000303D9"/>
    <w:rsid w:val="00030FD5"/>
    <w:rsid w:val="00033F86"/>
    <w:rsid w:val="00036234"/>
    <w:rsid w:val="0004246F"/>
    <w:rsid w:val="0004459E"/>
    <w:rsid w:val="00047ACD"/>
    <w:rsid w:val="000521B9"/>
    <w:rsid w:val="0005231D"/>
    <w:rsid w:val="00054BAC"/>
    <w:rsid w:val="000565FD"/>
    <w:rsid w:val="00057731"/>
    <w:rsid w:val="00062DF5"/>
    <w:rsid w:val="00064037"/>
    <w:rsid w:val="00067CBA"/>
    <w:rsid w:val="00071028"/>
    <w:rsid w:val="000713F6"/>
    <w:rsid w:val="00071620"/>
    <w:rsid w:val="00073E05"/>
    <w:rsid w:val="00074CB1"/>
    <w:rsid w:val="00074DA5"/>
    <w:rsid w:val="000758FF"/>
    <w:rsid w:val="00076648"/>
    <w:rsid w:val="0007766A"/>
    <w:rsid w:val="00077FFC"/>
    <w:rsid w:val="0008000B"/>
    <w:rsid w:val="000805AA"/>
    <w:rsid w:val="0008180A"/>
    <w:rsid w:val="00083087"/>
    <w:rsid w:val="0008417C"/>
    <w:rsid w:val="00092C76"/>
    <w:rsid w:val="000930E2"/>
    <w:rsid w:val="00093117"/>
    <w:rsid w:val="00093818"/>
    <w:rsid w:val="0009619D"/>
    <w:rsid w:val="00096D19"/>
    <w:rsid w:val="000970B5"/>
    <w:rsid w:val="00097964"/>
    <w:rsid w:val="00097FDB"/>
    <w:rsid w:val="000A07BF"/>
    <w:rsid w:val="000A1AB1"/>
    <w:rsid w:val="000A1EE2"/>
    <w:rsid w:val="000A2044"/>
    <w:rsid w:val="000A2716"/>
    <w:rsid w:val="000A45D6"/>
    <w:rsid w:val="000A53E4"/>
    <w:rsid w:val="000A6930"/>
    <w:rsid w:val="000B03CF"/>
    <w:rsid w:val="000B08FB"/>
    <w:rsid w:val="000B20EE"/>
    <w:rsid w:val="000B2FA7"/>
    <w:rsid w:val="000B3D15"/>
    <w:rsid w:val="000B4542"/>
    <w:rsid w:val="000B4989"/>
    <w:rsid w:val="000B49EA"/>
    <w:rsid w:val="000B63D0"/>
    <w:rsid w:val="000C03C3"/>
    <w:rsid w:val="000C08C8"/>
    <w:rsid w:val="000C1C28"/>
    <w:rsid w:val="000C1DD8"/>
    <w:rsid w:val="000C214E"/>
    <w:rsid w:val="000C36D1"/>
    <w:rsid w:val="000C41D5"/>
    <w:rsid w:val="000C58B7"/>
    <w:rsid w:val="000C75A7"/>
    <w:rsid w:val="000C790F"/>
    <w:rsid w:val="000C7FCF"/>
    <w:rsid w:val="000D390C"/>
    <w:rsid w:val="000D4219"/>
    <w:rsid w:val="000D6A4C"/>
    <w:rsid w:val="000E0D89"/>
    <w:rsid w:val="000E1CE3"/>
    <w:rsid w:val="000E2008"/>
    <w:rsid w:val="000E4FDB"/>
    <w:rsid w:val="000E6D43"/>
    <w:rsid w:val="000E7B0D"/>
    <w:rsid w:val="000F0F0D"/>
    <w:rsid w:val="000F13FE"/>
    <w:rsid w:val="000F15AD"/>
    <w:rsid w:val="000F183B"/>
    <w:rsid w:val="000F1980"/>
    <w:rsid w:val="000F1BEF"/>
    <w:rsid w:val="000F4F68"/>
    <w:rsid w:val="000F57FE"/>
    <w:rsid w:val="001020FE"/>
    <w:rsid w:val="00103306"/>
    <w:rsid w:val="001036D1"/>
    <w:rsid w:val="00103817"/>
    <w:rsid w:val="00104892"/>
    <w:rsid w:val="00104EBA"/>
    <w:rsid w:val="00110397"/>
    <w:rsid w:val="00110ADD"/>
    <w:rsid w:val="00110E3E"/>
    <w:rsid w:val="00111158"/>
    <w:rsid w:val="001113D3"/>
    <w:rsid w:val="00112EBA"/>
    <w:rsid w:val="001136B5"/>
    <w:rsid w:val="001147A8"/>
    <w:rsid w:val="0011682F"/>
    <w:rsid w:val="00120654"/>
    <w:rsid w:val="00121B11"/>
    <w:rsid w:val="00123BBE"/>
    <w:rsid w:val="00126BF7"/>
    <w:rsid w:val="00133241"/>
    <w:rsid w:val="001347D6"/>
    <w:rsid w:val="00141968"/>
    <w:rsid w:val="00141F6D"/>
    <w:rsid w:val="00143878"/>
    <w:rsid w:val="00144535"/>
    <w:rsid w:val="00147FC1"/>
    <w:rsid w:val="00150468"/>
    <w:rsid w:val="00150F13"/>
    <w:rsid w:val="00151B65"/>
    <w:rsid w:val="0015233F"/>
    <w:rsid w:val="0015247B"/>
    <w:rsid w:val="00152577"/>
    <w:rsid w:val="00152C8F"/>
    <w:rsid w:val="001538A8"/>
    <w:rsid w:val="00153BF8"/>
    <w:rsid w:val="00155801"/>
    <w:rsid w:val="0016196D"/>
    <w:rsid w:val="00162CAD"/>
    <w:rsid w:val="00163EE1"/>
    <w:rsid w:val="00164698"/>
    <w:rsid w:val="00164763"/>
    <w:rsid w:val="00165CEC"/>
    <w:rsid w:val="00166E26"/>
    <w:rsid w:val="001718CA"/>
    <w:rsid w:val="001739EA"/>
    <w:rsid w:val="0017439C"/>
    <w:rsid w:val="00175174"/>
    <w:rsid w:val="0017703A"/>
    <w:rsid w:val="001772DF"/>
    <w:rsid w:val="001813D0"/>
    <w:rsid w:val="00181AC0"/>
    <w:rsid w:val="001828BD"/>
    <w:rsid w:val="001841E8"/>
    <w:rsid w:val="00185129"/>
    <w:rsid w:val="0018780C"/>
    <w:rsid w:val="00192051"/>
    <w:rsid w:val="001953BB"/>
    <w:rsid w:val="00195D66"/>
    <w:rsid w:val="0019710D"/>
    <w:rsid w:val="001A02D3"/>
    <w:rsid w:val="001A284E"/>
    <w:rsid w:val="001A2F6F"/>
    <w:rsid w:val="001A4541"/>
    <w:rsid w:val="001A6261"/>
    <w:rsid w:val="001A688E"/>
    <w:rsid w:val="001A68E3"/>
    <w:rsid w:val="001A7DB1"/>
    <w:rsid w:val="001B1A4A"/>
    <w:rsid w:val="001B29CA"/>
    <w:rsid w:val="001B375A"/>
    <w:rsid w:val="001B3856"/>
    <w:rsid w:val="001B474A"/>
    <w:rsid w:val="001B5A1D"/>
    <w:rsid w:val="001C04DF"/>
    <w:rsid w:val="001C0A44"/>
    <w:rsid w:val="001C21CD"/>
    <w:rsid w:val="001C36BC"/>
    <w:rsid w:val="001D3315"/>
    <w:rsid w:val="001D3573"/>
    <w:rsid w:val="001D475A"/>
    <w:rsid w:val="001D6CB8"/>
    <w:rsid w:val="001E1EF0"/>
    <w:rsid w:val="001E39A3"/>
    <w:rsid w:val="001E5ECE"/>
    <w:rsid w:val="001F0C64"/>
    <w:rsid w:val="001F2574"/>
    <w:rsid w:val="001F2D0C"/>
    <w:rsid w:val="001F4DDD"/>
    <w:rsid w:val="001F566D"/>
    <w:rsid w:val="00200EED"/>
    <w:rsid w:val="00207149"/>
    <w:rsid w:val="00210A79"/>
    <w:rsid w:val="00213D05"/>
    <w:rsid w:val="0021702C"/>
    <w:rsid w:val="00217A5C"/>
    <w:rsid w:val="00217DEB"/>
    <w:rsid w:val="00217F94"/>
    <w:rsid w:val="00222B92"/>
    <w:rsid w:val="00222D4F"/>
    <w:rsid w:val="00226F5C"/>
    <w:rsid w:val="00227291"/>
    <w:rsid w:val="002274A6"/>
    <w:rsid w:val="00230636"/>
    <w:rsid w:val="0023075A"/>
    <w:rsid w:val="002319CC"/>
    <w:rsid w:val="00231E37"/>
    <w:rsid w:val="002335BB"/>
    <w:rsid w:val="00235FE0"/>
    <w:rsid w:val="00240348"/>
    <w:rsid w:val="00244E9F"/>
    <w:rsid w:val="00247922"/>
    <w:rsid w:val="002505D3"/>
    <w:rsid w:val="002507BB"/>
    <w:rsid w:val="0025097A"/>
    <w:rsid w:val="00250DBE"/>
    <w:rsid w:val="0025259C"/>
    <w:rsid w:val="00252C94"/>
    <w:rsid w:val="002540DD"/>
    <w:rsid w:val="00254D37"/>
    <w:rsid w:val="0026028C"/>
    <w:rsid w:val="002610A5"/>
    <w:rsid w:val="002613F8"/>
    <w:rsid w:val="00263692"/>
    <w:rsid w:val="0026610F"/>
    <w:rsid w:val="00266AE7"/>
    <w:rsid w:val="00267872"/>
    <w:rsid w:val="00267F79"/>
    <w:rsid w:val="0027332E"/>
    <w:rsid w:val="00273520"/>
    <w:rsid w:val="00275D28"/>
    <w:rsid w:val="00276CDD"/>
    <w:rsid w:val="00281886"/>
    <w:rsid w:val="00281D6C"/>
    <w:rsid w:val="00284E24"/>
    <w:rsid w:val="002921BE"/>
    <w:rsid w:val="002934F1"/>
    <w:rsid w:val="002936AD"/>
    <w:rsid w:val="00293FDC"/>
    <w:rsid w:val="002A0292"/>
    <w:rsid w:val="002A2020"/>
    <w:rsid w:val="002A2498"/>
    <w:rsid w:val="002A2FAF"/>
    <w:rsid w:val="002A3AD4"/>
    <w:rsid w:val="002A3C29"/>
    <w:rsid w:val="002A7549"/>
    <w:rsid w:val="002B078A"/>
    <w:rsid w:val="002B08E7"/>
    <w:rsid w:val="002B35BC"/>
    <w:rsid w:val="002B6508"/>
    <w:rsid w:val="002B7390"/>
    <w:rsid w:val="002C0102"/>
    <w:rsid w:val="002C4A4F"/>
    <w:rsid w:val="002C594B"/>
    <w:rsid w:val="002C6A52"/>
    <w:rsid w:val="002D0616"/>
    <w:rsid w:val="002D0887"/>
    <w:rsid w:val="002D0ACA"/>
    <w:rsid w:val="002D0B34"/>
    <w:rsid w:val="002D2319"/>
    <w:rsid w:val="002D40A8"/>
    <w:rsid w:val="002D4DA7"/>
    <w:rsid w:val="002D5812"/>
    <w:rsid w:val="002D6DA7"/>
    <w:rsid w:val="002D6E17"/>
    <w:rsid w:val="002E07EF"/>
    <w:rsid w:val="002E1349"/>
    <w:rsid w:val="002E17E4"/>
    <w:rsid w:val="002E2D34"/>
    <w:rsid w:val="002E6137"/>
    <w:rsid w:val="002E7B1D"/>
    <w:rsid w:val="002F01F0"/>
    <w:rsid w:val="002F1567"/>
    <w:rsid w:val="002F3657"/>
    <w:rsid w:val="002F3939"/>
    <w:rsid w:val="002F60A3"/>
    <w:rsid w:val="00303E10"/>
    <w:rsid w:val="00306502"/>
    <w:rsid w:val="003079CB"/>
    <w:rsid w:val="00311531"/>
    <w:rsid w:val="00313287"/>
    <w:rsid w:val="00314DB1"/>
    <w:rsid w:val="00315BE6"/>
    <w:rsid w:val="00317CD7"/>
    <w:rsid w:val="00321320"/>
    <w:rsid w:val="00322636"/>
    <w:rsid w:val="003232EB"/>
    <w:rsid w:val="0032358C"/>
    <w:rsid w:val="00325FF3"/>
    <w:rsid w:val="003268F7"/>
    <w:rsid w:val="003274A8"/>
    <w:rsid w:val="003312E3"/>
    <w:rsid w:val="00332193"/>
    <w:rsid w:val="00332A39"/>
    <w:rsid w:val="003332A4"/>
    <w:rsid w:val="00334F2D"/>
    <w:rsid w:val="00334F38"/>
    <w:rsid w:val="0033532B"/>
    <w:rsid w:val="0033580E"/>
    <w:rsid w:val="003373CE"/>
    <w:rsid w:val="00340CDC"/>
    <w:rsid w:val="00343581"/>
    <w:rsid w:val="00346A50"/>
    <w:rsid w:val="003520F4"/>
    <w:rsid w:val="003531B5"/>
    <w:rsid w:val="003546BB"/>
    <w:rsid w:val="00355E5A"/>
    <w:rsid w:val="003574D2"/>
    <w:rsid w:val="003606B1"/>
    <w:rsid w:val="00364E34"/>
    <w:rsid w:val="003666BB"/>
    <w:rsid w:val="00366D8E"/>
    <w:rsid w:val="003731ED"/>
    <w:rsid w:val="00373E69"/>
    <w:rsid w:val="00374263"/>
    <w:rsid w:val="00376455"/>
    <w:rsid w:val="0037788F"/>
    <w:rsid w:val="00382D53"/>
    <w:rsid w:val="00384229"/>
    <w:rsid w:val="0038448C"/>
    <w:rsid w:val="0038595F"/>
    <w:rsid w:val="0038698E"/>
    <w:rsid w:val="00386FF5"/>
    <w:rsid w:val="00391970"/>
    <w:rsid w:val="003921C9"/>
    <w:rsid w:val="003927F2"/>
    <w:rsid w:val="00394D55"/>
    <w:rsid w:val="00394E2B"/>
    <w:rsid w:val="00395DA1"/>
    <w:rsid w:val="003962B4"/>
    <w:rsid w:val="00397036"/>
    <w:rsid w:val="003A1138"/>
    <w:rsid w:val="003A492F"/>
    <w:rsid w:val="003B604F"/>
    <w:rsid w:val="003B69FB"/>
    <w:rsid w:val="003B69FC"/>
    <w:rsid w:val="003C1435"/>
    <w:rsid w:val="003C2A59"/>
    <w:rsid w:val="003C3E5A"/>
    <w:rsid w:val="003C49AE"/>
    <w:rsid w:val="003C4D24"/>
    <w:rsid w:val="003C523E"/>
    <w:rsid w:val="003C6736"/>
    <w:rsid w:val="003D24F4"/>
    <w:rsid w:val="003D6C4C"/>
    <w:rsid w:val="003D748B"/>
    <w:rsid w:val="003E06A1"/>
    <w:rsid w:val="003E31D0"/>
    <w:rsid w:val="003E465D"/>
    <w:rsid w:val="003E52CB"/>
    <w:rsid w:val="003E6D27"/>
    <w:rsid w:val="003F121D"/>
    <w:rsid w:val="003F2F5B"/>
    <w:rsid w:val="003F32DF"/>
    <w:rsid w:val="003F5322"/>
    <w:rsid w:val="003F5360"/>
    <w:rsid w:val="003F57C1"/>
    <w:rsid w:val="003F5FA1"/>
    <w:rsid w:val="003F66B2"/>
    <w:rsid w:val="003F6741"/>
    <w:rsid w:val="003F7EB9"/>
    <w:rsid w:val="004023A6"/>
    <w:rsid w:val="00402BD2"/>
    <w:rsid w:val="0040336B"/>
    <w:rsid w:val="00404E97"/>
    <w:rsid w:val="00405055"/>
    <w:rsid w:val="0040579F"/>
    <w:rsid w:val="004058A6"/>
    <w:rsid w:val="00405A97"/>
    <w:rsid w:val="00406EBE"/>
    <w:rsid w:val="00417388"/>
    <w:rsid w:val="00421B5E"/>
    <w:rsid w:val="0042307E"/>
    <w:rsid w:val="004234A9"/>
    <w:rsid w:val="004260CA"/>
    <w:rsid w:val="004273D5"/>
    <w:rsid w:val="004307CA"/>
    <w:rsid w:val="004323D7"/>
    <w:rsid w:val="0043418B"/>
    <w:rsid w:val="00434661"/>
    <w:rsid w:val="004358F2"/>
    <w:rsid w:val="0043691B"/>
    <w:rsid w:val="00436DDD"/>
    <w:rsid w:val="00441C3E"/>
    <w:rsid w:val="00442A53"/>
    <w:rsid w:val="00444464"/>
    <w:rsid w:val="00447226"/>
    <w:rsid w:val="00450029"/>
    <w:rsid w:val="0045011E"/>
    <w:rsid w:val="00450268"/>
    <w:rsid w:val="00451726"/>
    <w:rsid w:val="00452D86"/>
    <w:rsid w:val="00453C36"/>
    <w:rsid w:val="00454D00"/>
    <w:rsid w:val="00454D40"/>
    <w:rsid w:val="004570FE"/>
    <w:rsid w:val="0045744C"/>
    <w:rsid w:val="00462C23"/>
    <w:rsid w:val="0046437D"/>
    <w:rsid w:val="00465036"/>
    <w:rsid w:val="0046634B"/>
    <w:rsid w:val="0047189A"/>
    <w:rsid w:val="00472008"/>
    <w:rsid w:val="00472304"/>
    <w:rsid w:val="004747A0"/>
    <w:rsid w:val="004756BB"/>
    <w:rsid w:val="004764C1"/>
    <w:rsid w:val="004776B2"/>
    <w:rsid w:val="00482874"/>
    <w:rsid w:val="0048642B"/>
    <w:rsid w:val="004909E3"/>
    <w:rsid w:val="00491338"/>
    <w:rsid w:val="00491C09"/>
    <w:rsid w:val="00495137"/>
    <w:rsid w:val="00495179"/>
    <w:rsid w:val="004953F8"/>
    <w:rsid w:val="0049569A"/>
    <w:rsid w:val="004974D2"/>
    <w:rsid w:val="004A0763"/>
    <w:rsid w:val="004A0E64"/>
    <w:rsid w:val="004A2B1F"/>
    <w:rsid w:val="004A2F29"/>
    <w:rsid w:val="004A4341"/>
    <w:rsid w:val="004A4523"/>
    <w:rsid w:val="004A6C63"/>
    <w:rsid w:val="004A72BB"/>
    <w:rsid w:val="004A7731"/>
    <w:rsid w:val="004B333B"/>
    <w:rsid w:val="004B43FA"/>
    <w:rsid w:val="004B624D"/>
    <w:rsid w:val="004B6B2E"/>
    <w:rsid w:val="004B7640"/>
    <w:rsid w:val="004C11BC"/>
    <w:rsid w:val="004C11FA"/>
    <w:rsid w:val="004C5D0F"/>
    <w:rsid w:val="004D2661"/>
    <w:rsid w:val="004D6093"/>
    <w:rsid w:val="004D6832"/>
    <w:rsid w:val="004D695F"/>
    <w:rsid w:val="004D735A"/>
    <w:rsid w:val="004D7AD5"/>
    <w:rsid w:val="004D7DBB"/>
    <w:rsid w:val="004E03A4"/>
    <w:rsid w:val="004E07A3"/>
    <w:rsid w:val="004F08B7"/>
    <w:rsid w:val="004F1E24"/>
    <w:rsid w:val="004F3469"/>
    <w:rsid w:val="004F42A3"/>
    <w:rsid w:val="004F4360"/>
    <w:rsid w:val="004F4C31"/>
    <w:rsid w:val="004F57D6"/>
    <w:rsid w:val="004F75E7"/>
    <w:rsid w:val="00503280"/>
    <w:rsid w:val="00510B25"/>
    <w:rsid w:val="005117F5"/>
    <w:rsid w:val="00511B5A"/>
    <w:rsid w:val="00512D1D"/>
    <w:rsid w:val="0051686D"/>
    <w:rsid w:val="0051705F"/>
    <w:rsid w:val="0051707D"/>
    <w:rsid w:val="00517FB9"/>
    <w:rsid w:val="00526A6C"/>
    <w:rsid w:val="00526A80"/>
    <w:rsid w:val="00526B16"/>
    <w:rsid w:val="00527C15"/>
    <w:rsid w:val="00527D94"/>
    <w:rsid w:val="00530712"/>
    <w:rsid w:val="00531C20"/>
    <w:rsid w:val="00531C2C"/>
    <w:rsid w:val="00531DC1"/>
    <w:rsid w:val="00532D98"/>
    <w:rsid w:val="005336F9"/>
    <w:rsid w:val="00535994"/>
    <w:rsid w:val="00536A3D"/>
    <w:rsid w:val="00536F37"/>
    <w:rsid w:val="005371B7"/>
    <w:rsid w:val="00541A52"/>
    <w:rsid w:val="0054276A"/>
    <w:rsid w:val="005428A2"/>
    <w:rsid w:val="00543507"/>
    <w:rsid w:val="00545E0D"/>
    <w:rsid w:val="0055594D"/>
    <w:rsid w:val="00555D22"/>
    <w:rsid w:val="00560740"/>
    <w:rsid w:val="005624D2"/>
    <w:rsid w:val="00562546"/>
    <w:rsid w:val="00562C53"/>
    <w:rsid w:val="0056333D"/>
    <w:rsid w:val="00565A70"/>
    <w:rsid w:val="00565D0C"/>
    <w:rsid w:val="005673D4"/>
    <w:rsid w:val="00570467"/>
    <w:rsid w:val="00572474"/>
    <w:rsid w:val="00574EF6"/>
    <w:rsid w:val="005779DD"/>
    <w:rsid w:val="00577A9D"/>
    <w:rsid w:val="00580BC4"/>
    <w:rsid w:val="0058141A"/>
    <w:rsid w:val="0058214C"/>
    <w:rsid w:val="00582F7D"/>
    <w:rsid w:val="005838E7"/>
    <w:rsid w:val="00584055"/>
    <w:rsid w:val="0058428B"/>
    <w:rsid w:val="005859DC"/>
    <w:rsid w:val="00587C70"/>
    <w:rsid w:val="0059026B"/>
    <w:rsid w:val="005902F1"/>
    <w:rsid w:val="00590A2A"/>
    <w:rsid w:val="0059174D"/>
    <w:rsid w:val="005917B3"/>
    <w:rsid w:val="0059244F"/>
    <w:rsid w:val="005934C2"/>
    <w:rsid w:val="005946B7"/>
    <w:rsid w:val="00595E56"/>
    <w:rsid w:val="005979EA"/>
    <w:rsid w:val="00597FDD"/>
    <w:rsid w:val="005A0A13"/>
    <w:rsid w:val="005A0D7F"/>
    <w:rsid w:val="005A118C"/>
    <w:rsid w:val="005A291E"/>
    <w:rsid w:val="005A2A03"/>
    <w:rsid w:val="005A2C42"/>
    <w:rsid w:val="005A4941"/>
    <w:rsid w:val="005A7155"/>
    <w:rsid w:val="005B0351"/>
    <w:rsid w:val="005B26D1"/>
    <w:rsid w:val="005C112E"/>
    <w:rsid w:val="005C374B"/>
    <w:rsid w:val="005C4471"/>
    <w:rsid w:val="005C5DD2"/>
    <w:rsid w:val="005C7D40"/>
    <w:rsid w:val="005D0297"/>
    <w:rsid w:val="005D0A8F"/>
    <w:rsid w:val="005D7858"/>
    <w:rsid w:val="005E2C05"/>
    <w:rsid w:val="005E4588"/>
    <w:rsid w:val="005E76D0"/>
    <w:rsid w:val="005F5554"/>
    <w:rsid w:val="005F5C91"/>
    <w:rsid w:val="005F69CF"/>
    <w:rsid w:val="005F6D6B"/>
    <w:rsid w:val="00601F10"/>
    <w:rsid w:val="00606853"/>
    <w:rsid w:val="0061110C"/>
    <w:rsid w:val="00614F1F"/>
    <w:rsid w:val="006164F2"/>
    <w:rsid w:val="00617DDA"/>
    <w:rsid w:val="006214CF"/>
    <w:rsid w:val="006236C1"/>
    <w:rsid w:val="00627963"/>
    <w:rsid w:val="00627C9E"/>
    <w:rsid w:val="00634482"/>
    <w:rsid w:val="00636C52"/>
    <w:rsid w:val="0063707A"/>
    <w:rsid w:val="006443F9"/>
    <w:rsid w:val="00645E4F"/>
    <w:rsid w:val="00646FA0"/>
    <w:rsid w:val="006479EB"/>
    <w:rsid w:val="00647D67"/>
    <w:rsid w:val="00651526"/>
    <w:rsid w:val="00652508"/>
    <w:rsid w:val="00654CFE"/>
    <w:rsid w:val="00655052"/>
    <w:rsid w:val="00657E15"/>
    <w:rsid w:val="00660FA1"/>
    <w:rsid w:val="006610AA"/>
    <w:rsid w:val="00661671"/>
    <w:rsid w:val="0066173F"/>
    <w:rsid w:val="006617DB"/>
    <w:rsid w:val="00661BBD"/>
    <w:rsid w:val="00662875"/>
    <w:rsid w:val="006703F5"/>
    <w:rsid w:val="00671994"/>
    <w:rsid w:val="006732AA"/>
    <w:rsid w:val="0067447B"/>
    <w:rsid w:val="00674B98"/>
    <w:rsid w:val="00682ADB"/>
    <w:rsid w:val="00685720"/>
    <w:rsid w:val="00686703"/>
    <w:rsid w:val="00686E90"/>
    <w:rsid w:val="0068755C"/>
    <w:rsid w:val="0068794D"/>
    <w:rsid w:val="00690F29"/>
    <w:rsid w:val="006925E1"/>
    <w:rsid w:val="006933F6"/>
    <w:rsid w:val="00694DDE"/>
    <w:rsid w:val="00695100"/>
    <w:rsid w:val="00696850"/>
    <w:rsid w:val="006A004C"/>
    <w:rsid w:val="006A1527"/>
    <w:rsid w:val="006A233D"/>
    <w:rsid w:val="006A37BA"/>
    <w:rsid w:val="006A42C8"/>
    <w:rsid w:val="006A486C"/>
    <w:rsid w:val="006B2795"/>
    <w:rsid w:val="006B4936"/>
    <w:rsid w:val="006B4A1E"/>
    <w:rsid w:val="006B50A9"/>
    <w:rsid w:val="006C1213"/>
    <w:rsid w:val="006C578A"/>
    <w:rsid w:val="006C5A7B"/>
    <w:rsid w:val="006D0134"/>
    <w:rsid w:val="006D212E"/>
    <w:rsid w:val="006D3142"/>
    <w:rsid w:val="006D3A67"/>
    <w:rsid w:val="006D523B"/>
    <w:rsid w:val="006D613B"/>
    <w:rsid w:val="006D64EE"/>
    <w:rsid w:val="006D6B74"/>
    <w:rsid w:val="006E3A43"/>
    <w:rsid w:val="006E6720"/>
    <w:rsid w:val="006F06F6"/>
    <w:rsid w:val="006F1E50"/>
    <w:rsid w:val="006F5182"/>
    <w:rsid w:val="006F7AFF"/>
    <w:rsid w:val="00700484"/>
    <w:rsid w:val="00702303"/>
    <w:rsid w:val="00702D18"/>
    <w:rsid w:val="00707230"/>
    <w:rsid w:val="00707AE3"/>
    <w:rsid w:val="00710372"/>
    <w:rsid w:val="00710B38"/>
    <w:rsid w:val="007129F2"/>
    <w:rsid w:val="0071514D"/>
    <w:rsid w:val="00715ED0"/>
    <w:rsid w:val="00720BAE"/>
    <w:rsid w:val="00720CBB"/>
    <w:rsid w:val="00722AA3"/>
    <w:rsid w:val="007260E2"/>
    <w:rsid w:val="007305CE"/>
    <w:rsid w:val="00732A6F"/>
    <w:rsid w:val="00732A9A"/>
    <w:rsid w:val="007338C9"/>
    <w:rsid w:val="007358CA"/>
    <w:rsid w:val="00737864"/>
    <w:rsid w:val="00741224"/>
    <w:rsid w:val="007412F8"/>
    <w:rsid w:val="00741CFF"/>
    <w:rsid w:val="00743D39"/>
    <w:rsid w:val="007441F8"/>
    <w:rsid w:val="00744F3C"/>
    <w:rsid w:val="00746436"/>
    <w:rsid w:val="00750901"/>
    <w:rsid w:val="00750D5D"/>
    <w:rsid w:val="00751AF0"/>
    <w:rsid w:val="00752291"/>
    <w:rsid w:val="007527C0"/>
    <w:rsid w:val="00752C8E"/>
    <w:rsid w:val="00753123"/>
    <w:rsid w:val="0075521B"/>
    <w:rsid w:val="00756346"/>
    <w:rsid w:val="0075678F"/>
    <w:rsid w:val="00757FA1"/>
    <w:rsid w:val="00761E00"/>
    <w:rsid w:val="007673D2"/>
    <w:rsid w:val="00771042"/>
    <w:rsid w:val="00771799"/>
    <w:rsid w:val="00771CDF"/>
    <w:rsid w:val="00771ECD"/>
    <w:rsid w:val="007744EC"/>
    <w:rsid w:val="00774C5F"/>
    <w:rsid w:val="00776836"/>
    <w:rsid w:val="00780D8F"/>
    <w:rsid w:val="00781F5F"/>
    <w:rsid w:val="00784475"/>
    <w:rsid w:val="007846D1"/>
    <w:rsid w:val="00784C49"/>
    <w:rsid w:val="00785511"/>
    <w:rsid w:val="007875CC"/>
    <w:rsid w:val="007929A6"/>
    <w:rsid w:val="007978CF"/>
    <w:rsid w:val="007A00E7"/>
    <w:rsid w:val="007A1C2D"/>
    <w:rsid w:val="007A2730"/>
    <w:rsid w:val="007A3D5C"/>
    <w:rsid w:val="007A4B68"/>
    <w:rsid w:val="007A60E1"/>
    <w:rsid w:val="007A727F"/>
    <w:rsid w:val="007B005A"/>
    <w:rsid w:val="007B103E"/>
    <w:rsid w:val="007B44F7"/>
    <w:rsid w:val="007B6191"/>
    <w:rsid w:val="007B67CE"/>
    <w:rsid w:val="007C26C4"/>
    <w:rsid w:val="007C5370"/>
    <w:rsid w:val="007C5A98"/>
    <w:rsid w:val="007C6A15"/>
    <w:rsid w:val="007D0234"/>
    <w:rsid w:val="007D07A5"/>
    <w:rsid w:val="007D18BE"/>
    <w:rsid w:val="007D7594"/>
    <w:rsid w:val="007E233A"/>
    <w:rsid w:val="007E7F17"/>
    <w:rsid w:val="007F31C8"/>
    <w:rsid w:val="007F3245"/>
    <w:rsid w:val="007F33CA"/>
    <w:rsid w:val="007F40AD"/>
    <w:rsid w:val="007F4A54"/>
    <w:rsid w:val="007F7560"/>
    <w:rsid w:val="00802F82"/>
    <w:rsid w:val="00805ADD"/>
    <w:rsid w:val="00806F8F"/>
    <w:rsid w:val="008071C1"/>
    <w:rsid w:val="00807E95"/>
    <w:rsid w:val="0081226E"/>
    <w:rsid w:val="0081293C"/>
    <w:rsid w:val="00812A55"/>
    <w:rsid w:val="008142E8"/>
    <w:rsid w:val="00814316"/>
    <w:rsid w:val="0081470C"/>
    <w:rsid w:val="00814FBA"/>
    <w:rsid w:val="0081717A"/>
    <w:rsid w:val="0082241E"/>
    <w:rsid w:val="00822B08"/>
    <w:rsid w:val="008233BD"/>
    <w:rsid w:val="00823BFF"/>
    <w:rsid w:val="008249F6"/>
    <w:rsid w:val="008254A5"/>
    <w:rsid w:val="008257AB"/>
    <w:rsid w:val="0082627B"/>
    <w:rsid w:val="00826A9D"/>
    <w:rsid w:val="00832007"/>
    <w:rsid w:val="00832FE4"/>
    <w:rsid w:val="0083461C"/>
    <w:rsid w:val="00834D32"/>
    <w:rsid w:val="008437AC"/>
    <w:rsid w:val="00845752"/>
    <w:rsid w:val="0084588D"/>
    <w:rsid w:val="008472EB"/>
    <w:rsid w:val="00850A36"/>
    <w:rsid w:val="00850D2D"/>
    <w:rsid w:val="008513A0"/>
    <w:rsid w:val="0085210C"/>
    <w:rsid w:val="00854047"/>
    <w:rsid w:val="00854550"/>
    <w:rsid w:val="008550CB"/>
    <w:rsid w:val="00856D6F"/>
    <w:rsid w:val="00862E1B"/>
    <w:rsid w:val="00863C70"/>
    <w:rsid w:val="00865122"/>
    <w:rsid w:val="00866178"/>
    <w:rsid w:val="00866316"/>
    <w:rsid w:val="00871943"/>
    <w:rsid w:val="00873367"/>
    <w:rsid w:val="00873FA1"/>
    <w:rsid w:val="0087450B"/>
    <w:rsid w:val="00877882"/>
    <w:rsid w:val="00877AE8"/>
    <w:rsid w:val="008806F5"/>
    <w:rsid w:val="0088109B"/>
    <w:rsid w:val="0088156E"/>
    <w:rsid w:val="00881896"/>
    <w:rsid w:val="0088436E"/>
    <w:rsid w:val="00886298"/>
    <w:rsid w:val="00887864"/>
    <w:rsid w:val="00891288"/>
    <w:rsid w:val="00893EB0"/>
    <w:rsid w:val="00895EAC"/>
    <w:rsid w:val="00895FE1"/>
    <w:rsid w:val="008A02DA"/>
    <w:rsid w:val="008A105E"/>
    <w:rsid w:val="008A1DED"/>
    <w:rsid w:val="008A30B2"/>
    <w:rsid w:val="008A5A05"/>
    <w:rsid w:val="008A6F3A"/>
    <w:rsid w:val="008A79CB"/>
    <w:rsid w:val="008B1475"/>
    <w:rsid w:val="008B2BD2"/>
    <w:rsid w:val="008B2F5C"/>
    <w:rsid w:val="008B446C"/>
    <w:rsid w:val="008B4CC0"/>
    <w:rsid w:val="008B6383"/>
    <w:rsid w:val="008B68FD"/>
    <w:rsid w:val="008B763A"/>
    <w:rsid w:val="008C110E"/>
    <w:rsid w:val="008C13B2"/>
    <w:rsid w:val="008C489C"/>
    <w:rsid w:val="008C62AC"/>
    <w:rsid w:val="008C659E"/>
    <w:rsid w:val="008D0454"/>
    <w:rsid w:val="008D1AB2"/>
    <w:rsid w:val="008D61C1"/>
    <w:rsid w:val="008E4FF2"/>
    <w:rsid w:val="008E68BE"/>
    <w:rsid w:val="008F0772"/>
    <w:rsid w:val="008F0BA9"/>
    <w:rsid w:val="008F1F73"/>
    <w:rsid w:val="008F3458"/>
    <w:rsid w:val="0090067E"/>
    <w:rsid w:val="009022C1"/>
    <w:rsid w:val="0090483F"/>
    <w:rsid w:val="0090623D"/>
    <w:rsid w:val="009064A8"/>
    <w:rsid w:val="00906633"/>
    <w:rsid w:val="0090747F"/>
    <w:rsid w:val="009115DF"/>
    <w:rsid w:val="00912271"/>
    <w:rsid w:val="00915FF0"/>
    <w:rsid w:val="009162B3"/>
    <w:rsid w:val="00916C5A"/>
    <w:rsid w:val="009211E7"/>
    <w:rsid w:val="00921ED2"/>
    <w:rsid w:val="00923722"/>
    <w:rsid w:val="009271F6"/>
    <w:rsid w:val="00933EF9"/>
    <w:rsid w:val="00936FA6"/>
    <w:rsid w:val="00942BE1"/>
    <w:rsid w:val="00943A67"/>
    <w:rsid w:val="00943D77"/>
    <w:rsid w:val="009450D5"/>
    <w:rsid w:val="00945759"/>
    <w:rsid w:val="009478DC"/>
    <w:rsid w:val="0095039D"/>
    <w:rsid w:val="00954237"/>
    <w:rsid w:val="00960EF3"/>
    <w:rsid w:val="00961352"/>
    <w:rsid w:val="009622A7"/>
    <w:rsid w:val="00962508"/>
    <w:rsid w:val="009628CF"/>
    <w:rsid w:val="00965953"/>
    <w:rsid w:val="00965AE2"/>
    <w:rsid w:val="00965FC2"/>
    <w:rsid w:val="00967826"/>
    <w:rsid w:val="00971035"/>
    <w:rsid w:val="00972D71"/>
    <w:rsid w:val="00975C05"/>
    <w:rsid w:val="009801E4"/>
    <w:rsid w:val="00981595"/>
    <w:rsid w:val="00981EED"/>
    <w:rsid w:val="00983BFA"/>
    <w:rsid w:val="00984EE4"/>
    <w:rsid w:val="009920A9"/>
    <w:rsid w:val="00992948"/>
    <w:rsid w:val="009A17D8"/>
    <w:rsid w:val="009A1942"/>
    <w:rsid w:val="009A5E7A"/>
    <w:rsid w:val="009A612D"/>
    <w:rsid w:val="009A7CD0"/>
    <w:rsid w:val="009A7F98"/>
    <w:rsid w:val="009B3D8B"/>
    <w:rsid w:val="009B4226"/>
    <w:rsid w:val="009B69CE"/>
    <w:rsid w:val="009B7C6C"/>
    <w:rsid w:val="009C0532"/>
    <w:rsid w:val="009C2014"/>
    <w:rsid w:val="009C2CAD"/>
    <w:rsid w:val="009C32F2"/>
    <w:rsid w:val="009C4F11"/>
    <w:rsid w:val="009C6692"/>
    <w:rsid w:val="009D17EB"/>
    <w:rsid w:val="009D19D4"/>
    <w:rsid w:val="009D2165"/>
    <w:rsid w:val="009D259D"/>
    <w:rsid w:val="009D2ACC"/>
    <w:rsid w:val="009D4AF2"/>
    <w:rsid w:val="009E36DA"/>
    <w:rsid w:val="009E42D6"/>
    <w:rsid w:val="009E51BD"/>
    <w:rsid w:val="009E5DDF"/>
    <w:rsid w:val="009F5B8A"/>
    <w:rsid w:val="009F6124"/>
    <w:rsid w:val="00A004B7"/>
    <w:rsid w:val="00A0053B"/>
    <w:rsid w:val="00A06137"/>
    <w:rsid w:val="00A06527"/>
    <w:rsid w:val="00A07958"/>
    <w:rsid w:val="00A107CF"/>
    <w:rsid w:val="00A12E31"/>
    <w:rsid w:val="00A15393"/>
    <w:rsid w:val="00A17260"/>
    <w:rsid w:val="00A21E70"/>
    <w:rsid w:val="00A26B4C"/>
    <w:rsid w:val="00A32462"/>
    <w:rsid w:val="00A345EE"/>
    <w:rsid w:val="00A41082"/>
    <w:rsid w:val="00A4133D"/>
    <w:rsid w:val="00A422E4"/>
    <w:rsid w:val="00A425EB"/>
    <w:rsid w:val="00A42DA3"/>
    <w:rsid w:val="00A47149"/>
    <w:rsid w:val="00A47B18"/>
    <w:rsid w:val="00A47C6E"/>
    <w:rsid w:val="00A54301"/>
    <w:rsid w:val="00A54696"/>
    <w:rsid w:val="00A55FE4"/>
    <w:rsid w:val="00A56E6E"/>
    <w:rsid w:val="00A57E64"/>
    <w:rsid w:val="00A60705"/>
    <w:rsid w:val="00A637EF"/>
    <w:rsid w:val="00A6613F"/>
    <w:rsid w:val="00A66569"/>
    <w:rsid w:val="00A672E5"/>
    <w:rsid w:val="00A71F17"/>
    <w:rsid w:val="00A7247B"/>
    <w:rsid w:val="00A728D6"/>
    <w:rsid w:val="00A7517D"/>
    <w:rsid w:val="00A759BA"/>
    <w:rsid w:val="00A76795"/>
    <w:rsid w:val="00A8109C"/>
    <w:rsid w:val="00A83131"/>
    <w:rsid w:val="00A84CBF"/>
    <w:rsid w:val="00A84D3C"/>
    <w:rsid w:val="00A8608D"/>
    <w:rsid w:val="00A865D8"/>
    <w:rsid w:val="00A902D9"/>
    <w:rsid w:val="00A905F9"/>
    <w:rsid w:val="00A927B6"/>
    <w:rsid w:val="00A96E50"/>
    <w:rsid w:val="00A97CE2"/>
    <w:rsid w:val="00AA1873"/>
    <w:rsid w:val="00AA1BF1"/>
    <w:rsid w:val="00AA2424"/>
    <w:rsid w:val="00AA2F18"/>
    <w:rsid w:val="00AA3D7A"/>
    <w:rsid w:val="00AA405E"/>
    <w:rsid w:val="00AA5F01"/>
    <w:rsid w:val="00AA69CB"/>
    <w:rsid w:val="00AA7ED3"/>
    <w:rsid w:val="00AB071C"/>
    <w:rsid w:val="00AB0B8E"/>
    <w:rsid w:val="00AB4118"/>
    <w:rsid w:val="00AB43C2"/>
    <w:rsid w:val="00AB5DD3"/>
    <w:rsid w:val="00AC02CD"/>
    <w:rsid w:val="00AC0EF7"/>
    <w:rsid w:val="00AC107C"/>
    <w:rsid w:val="00AC1322"/>
    <w:rsid w:val="00AC5599"/>
    <w:rsid w:val="00AC5972"/>
    <w:rsid w:val="00AD39C4"/>
    <w:rsid w:val="00AD4059"/>
    <w:rsid w:val="00AD415C"/>
    <w:rsid w:val="00AD42C7"/>
    <w:rsid w:val="00AD70A2"/>
    <w:rsid w:val="00AE0A12"/>
    <w:rsid w:val="00AE530F"/>
    <w:rsid w:val="00AF07E4"/>
    <w:rsid w:val="00AF39B7"/>
    <w:rsid w:val="00AF63CE"/>
    <w:rsid w:val="00AF63ED"/>
    <w:rsid w:val="00AF741E"/>
    <w:rsid w:val="00B009CD"/>
    <w:rsid w:val="00B0224F"/>
    <w:rsid w:val="00B03AED"/>
    <w:rsid w:val="00B06A6D"/>
    <w:rsid w:val="00B07DFA"/>
    <w:rsid w:val="00B14492"/>
    <w:rsid w:val="00B147EC"/>
    <w:rsid w:val="00B14C70"/>
    <w:rsid w:val="00B16EA8"/>
    <w:rsid w:val="00B1720A"/>
    <w:rsid w:val="00B173A2"/>
    <w:rsid w:val="00B1747D"/>
    <w:rsid w:val="00B20145"/>
    <w:rsid w:val="00B251CC"/>
    <w:rsid w:val="00B25AA8"/>
    <w:rsid w:val="00B3031B"/>
    <w:rsid w:val="00B30D01"/>
    <w:rsid w:val="00B31179"/>
    <w:rsid w:val="00B33BC2"/>
    <w:rsid w:val="00B40261"/>
    <w:rsid w:val="00B41659"/>
    <w:rsid w:val="00B44DF8"/>
    <w:rsid w:val="00B54512"/>
    <w:rsid w:val="00B5789C"/>
    <w:rsid w:val="00B61BA5"/>
    <w:rsid w:val="00B65F2C"/>
    <w:rsid w:val="00B6678C"/>
    <w:rsid w:val="00B672D2"/>
    <w:rsid w:val="00B718DE"/>
    <w:rsid w:val="00B71B9E"/>
    <w:rsid w:val="00B74F91"/>
    <w:rsid w:val="00B75B04"/>
    <w:rsid w:val="00B765B6"/>
    <w:rsid w:val="00B7729D"/>
    <w:rsid w:val="00B82E14"/>
    <w:rsid w:val="00B84ECB"/>
    <w:rsid w:val="00B8657B"/>
    <w:rsid w:val="00B86ABE"/>
    <w:rsid w:val="00B8761A"/>
    <w:rsid w:val="00B87753"/>
    <w:rsid w:val="00B90721"/>
    <w:rsid w:val="00B947C4"/>
    <w:rsid w:val="00B971FA"/>
    <w:rsid w:val="00B97308"/>
    <w:rsid w:val="00B97380"/>
    <w:rsid w:val="00BA0E5D"/>
    <w:rsid w:val="00BA0FF0"/>
    <w:rsid w:val="00BA19DF"/>
    <w:rsid w:val="00BA2127"/>
    <w:rsid w:val="00BA22FD"/>
    <w:rsid w:val="00BA2924"/>
    <w:rsid w:val="00BA3554"/>
    <w:rsid w:val="00BA4867"/>
    <w:rsid w:val="00BA50F5"/>
    <w:rsid w:val="00BA54D1"/>
    <w:rsid w:val="00BA6019"/>
    <w:rsid w:val="00BB03A4"/>
    <w:rsid w:val="00BB061A"/>
    <w:rsid w:val="00BB0CF5"/>
    <w:rsid w:val="00BB1FE7"/>
    <w:rsid w:val="00BB270F"/>
    <w:rsid w:val="00BB6A1F"/>
    <w:rsid w:val="00BC1FE5"/>
    <w:rsid w:val="00BC23D9"/>
    <w:rsid w:val="00BC35C1"/>
    <w:rsid w:val="00BC6FD3"/>
    <w:rsid w:val="00BC7B01"/>
    <w:rsid w:val="00BD0B8E"/>
    <w:rsid w:val="00BD0C13"/>
    <w:rsid w:val="00BD332F"/>
    <w:rsid w:val="00BE01F9"/>
    <w:rsid w:val="00BE2A82"/>
    <w:rsid w:val="00BE2C05"/>
    <w:rsid w:val="00BE36E7"/>
    <w:rsid w:val="00BE4B13"/>
    <w:rsid w:val="00BE4E12"/>
    <w:rsid w:val="00BE53C5"/>
    <w:rsid w:val="00BE6265"/>
    <w:rsid w:val="00BE64A8"/>
    <w:rsid w:val="00BF13B6"/>
    <w:rsid w:val="00BF24A3"/>
    <w:rsid w:val="00BF4334"/>
    <w:rsid w:val="00BF4B3B"/>
    <w:rsid w:val="00BF5B61"/>
    <w:rsid w:val="00BF70E8"/>
    <w:rsid w:val="00BF7479"/>
    <w:rsid w:val="00BF7F4C"/>
    <w:rsid w:val="00C009E8"/>
    <w:rsid w:val="00C017B8"/>
    <w:rsid w:val="00C02664"/>
    <w:rsid w:val="00C02AA8"/>
    <w:rsid w:val="00C02CD7"/>
    <w:rsid w:val="00C033EE"/>
    <w:rsid w:val="00C03B1C"/>
    <w:rsid w:val="00C04EDC"/>
    <w:rsid w:val="00C0503D"/>
    <w:rsid w:val="00C05402"/>
    <w:rsid w:val="00C05B42"/>
    <w:rsid w:val="00C05EDE"/>
    <w:rsid w:val="00C07106"/>
    <w:rsid w:val="00C100F8"/>
    <w:rsid w:val="00C11090"/>
    <w:rsid w:val="00C1494F"/>
    <w:rsid w:val="00C14B12"/>
    <w:rsid w:val="00C1663A"/>
    <w:rsid w:val="00C2291E"/>
    <w:rsid w:val="00C22B2B"/>
    <w:rsid w:val="00C25FCE"/>
    <w:rsid w:val="00C26936"/>
    <w:rsid w:val="00C272FA"/>
    <w:rsid w:val="00C273F2"/>
    <w:rsid w:val="00C324FF"/>
    <w:rsid w:val="00C33A5B"/>
    <w:rsid w:val="00C371C6"/>
    <w:rsid w:val="00C405F0"/>
    <w:rsid w:val="00C410A9"/>
    <w:rsid w:val="00C410D0"/>
    <w:rsid w:val="00C41ED9"/>
    <w:rsid w:val="00C449BB"/>
    <w:rsid w:val="00C45DAD"/>
    <w:rsid w:val="00C50002"/>
    <w:rsid w:val="00C51412"/>
    <w:rsid w:val="00C544C0"/>
    <w:rsid w:val="00C548C2"/>
    <w:rsid w:val="00C6038B"/>
    <w:rsid w:val="00C61153"/>
    <w:rsid w:val="00C61237"/>
    <w:rsid w:val="00C61BC9"/>
    <w:rsid w:val="00C61C0F"/>
    <w:rsid w:val="00C61D40"/>
    <w:rsid w:val="00C655FD"/>
    <w:rsid w:val="00C66E73"/>
    <w:rsid w:val="00C708F7"/>
    <w:rsid w:val="00C71A58"/>
    <w:rsid w:val="00C72A61"/>
    <w:rsid w:val="00C7398C"/>
    <w:rsid w:val="00C742D8"/>
    <w:rsid w:val="00C75C29"/>
    <w:rsid w:val="00C76D81"/>
    <w:rsid w:val="00C80AB6"/>
    <w:rsid w:val="00C83363"/>
    <w:rsid w:val="00C84358"/>
    <w:rsid w:val="00C85A12"/>
    <w:rsid w:val="00C860D1"/>
    <w:rsid w:val="00C901E6"/>
    <w:rsid w:val="00C9190A"/>
    <w:rsid w:val="00C93DA8"/>
    <w:rsid w:val="00CA09B2"/>
    <w:rsid w:val="00CA1E89"/>
    <w:rsid w:val="00CA2B3B"/>
    <w:rsid w:val="00CA4EB3"/>
    <w:rsid w:val="00CA644E"/>
    <w:rsid w:val="00CA6AD4"/>
    <w:rsid w:val="00CB3A27"/>
    <w:rsid w:val="00CB5075"/>
    <w:rsid w:val="00CB7BA2"/>
    <w:rsid w:val="00CC052F"/>
    <w:rsid w:val="00CC0914"/>
    <w:rsid w:val="00CC341B"/>
    <w:rsid w:val="00CC4228"/>
    <w:rsid w:val="00CC6E69"/>
    <w:rsid w:val="00CC77D0"/>
    <w:rsid w:val="00CD108C"/>
    <w:rsid w:val="00CD12F9"/>
    <w:rsid w:val="00CD1AD4"/>
    <w:rsid w:val="00CD2105"/>
    <w:rsid w:val="00CD2567"/>
    <w:rsid w:val="00CD35B2"/>
    <w:rsid w:val="00CD6C83"/>
    <w:rsid w:val="00CE0746"/>
    <w:rsid w:val="00CE1BA1"/>
    <w:rsid w:val="00CE4C1A"/>
    <w:rsid w:val="00CE67F5"/>
    <w:rsid w:val="00CE7EC1"/>
    <w:rsid w:val="00CF20B5"/>
    <w:rsid w:val="00CF4E73"/>
    <w:rsid w:val="00CF5E8E"/>
    <w:rsid w:val="00CF79B6"/>
    <w:rsid w:val="00D0162E"/>
    <w:rsid w:val="00D01795"/>
    <w:rsid w:val="00D0246D"/>
    <w:rsid w:val="00D024CC"/>
    <w:rsid w:val="00D0336D"/>
    <w:rsid w:val="00D04923"/>
    <w:rsid w:val="00D05A83"/>
    <w:rsid w:val="00D1040C"/>
    <w:rsid w:val="00D13251"/>
    <w:rsid w:val="00D138F3"/>
    <w:rsid w:val="00D15259"/>
    <w:rsid w:val="00D17A2B"/>
    <w:rsid w:val="00D17C3B"/>
    <w:rsid w:val="00D205F6"/>
    <w:rsid w:val="00D20A59"/>
    <w:rsid w:val="00D218A7"/>
    <w:rsid w:val="00D2233F"/>
    <w:rsid w:val="00D236FC"/>
    <w:rsid w:val="00D25F9C"/>
    <w:rsid w:val="00D26839"/>
    <w:rsid w:val="00D302BF"/>
    <w:rsid w:val="00D31F4B"/>
    <w:rsid w:val="00D321E1"/>
    <w:rsid w:val="00D333F3"/>
    <w:rsid w:val="00D334A4"/>
    <w:rsid w:val="00D3535F"/>
    <w:rsid w:val="00D364D5"/>
    <w:rsid w:val="00D40EE2"/>
    <w:rsid w:val="00D40F2C"/>
    <w:rsid w:val="00D43150"/>
    <w:rsid w:val="00D44918"/>
    <w:rsid w:val="00D4785F"/>
    <w:rsid w:val="00D52281"/>
    <w:rsid w:val="00D568FF"/>
    <w:rsid w:val="00D576E9"/>
    <w:rsid w:val="00D60E45"/>
    <w:rsid w:val="00D640DB"/>
    <w:rsid w:val="00D641B2"/>
    <w:rsid w:val="00D6518E"/>
    <w:rsid w:val="00D67960"/>
    <w:rsid w:val="00D67C2D"/>
    <w:rsid w:val="00D7235E"/>
    <w:rsid w:val="00D72377"/>
    <w:rsid w:val="00D7331B"/>
    <w:rsid w:val="00D74276"/>
    <w:rsid w:val="00D74FAF"/>
    <w:rsid w:val="00D7561A"/>
    <w:rsid w:val="00D75A17"/>
    <w:rsid w:val="00D76144"/>
    <w:rsid w:val="00D769E2"/>
    <w:rsid w:val="00D7738C"/>
    <w:rsid w:val="00D77B8F"/>
    <w:rsid w:val="00D77ED0"/>
    <w:rsid w:val="00D813C5"/>
    <w:rsid w:val="00D81F50"/>
    <w:rsid w:val="00D830C5"/>
    <w:rsid w:val="00D84213"/>
    <w:rsid w:val="00D8471A"/>
    <w:rsid w:val="00D863F2"/>
    <w:rsid w:val="00D8672C"/>
    <w:rsid w:val="00D875E7"/>
    <w:rsid w:val="00D87B97"/>
    <w:rsid w:val="00D924FF"/>
    <w:rsid w:val="00D92FFB"/>
    <w:rsid w:val="00D93685"/>
    <w:rsid w:val="00D93C0C"/>
    <w:rsid w:val="00D95208"/>
    <w:rsid w:val="00D95AA7"/>
    <w:rsid w:val="00D95D32"/>
    <w:rsid w:val="00D95F0B"/>
    <w:rsid w:val="00DA1538"/>
    <w:rsid w:val="00DA2B00"/>
    <w:rsid w:val="00DA319B"/>
    <w:rsid w:val="00DA35F3"/>
    <w:rsid w:val="00DA4972"/>
    <w:rsid w:val="00DA5824"/>
    <w:rsid w:val="00DA609C"/>
    <w:rsid w:val="00DA6D3B"/>
    <w:rsid w:val="00DA742F"/>
    <w:rsid w:val="00DB3DD5"/>
    <w:rsid w:val="00DB3FEC"/>
    <w:rsid w:val="00DC66FB"/>
    <w:rsid w:val="00DC6B71"/>
    <w:rsid w:val="00DD0135"/>
    <w:rsid w:val="00DD2A6D"/>
    <w:rsid w:val="00DD5761"/>
    <w:rsid w:val="00DD5943"/>
    <w:rsid w:val="00DD72F2"/>
    <w:rsid w:val="00DD7C55"/>
    <w:rsid w:val="00DE09B5"/>
    <w:rsid w:val="00DE3305"/>
    <w:rsid w:val="00DE63CD"/>
    <w:rsid w:val="00DE6D81"/>
    <w:rsid w:val="00DF03A6"/>
    <w:rsid w:val="00DF546F"/>
    <w:rsid w:val="00DF61E9"/>
    <w:rsid w:val="00DF7401"/>
    <w:rsid w:val="00E000EF"/>
    <w:rsid w:val="00E016EB"/>
    <w:rsid w:val="00E01919"/>
    <w:rsid w:val="00E029F8"/>
    <w:rsid w:val="00E040C7"/>
    <w:rsid w:val="00E05271"/>
    <w:rsid w:val="00E05AA7"/>
    <w:rsid w:val="00E06192"/>
    <w:rsid w:val="00E07D97"/>
    <w:rsid w:val="00E101B4"/>
    <w:rsid w:val="00E12036"/>
    <w:rsid w:val="00E12E48"/>
    <w:rsid w:val="00E138EA"/>
    <w:rsid w:val="00E14BF5"/>
    <w:rsid w:val="00E20983"/>
    <w:rsid w:val="00E25B9C"/>
    <w:rsid w:val="00E262B4"/>
    <w:rsid w:val="00E2781F"/>
    <w:rsid w:val="00E27A01"/>
    <w:rsid w:val="00E27B47"/>
    <w:rsid w:val="00E31F5C"/>
    <w:rsid w:val="00E34FA5"/>
    <w:rsid w:val="00E36F9F"/>
    <w:rsid w:val="00E3743E"/>
    <w:rsid w:val="00E400DE"/>
    <w:rsid w:val="00E45558"/>
    <w:rsid w:val="00E5093A"/>
    <w:rsid w:val="00E513DF"/>
    <w:rsid w:val="00E51437"/>
    <w:rsid w:val="00E52801"/>
    <w:rsid w:val="00E530F6"/>
    <w:rsid w:val="00E542C9"/>
    <w:rsid w:val="00E5483C"/>
    <w:rsid w:val="00E54C44"/>
    <w:rsid w:val="00E55F19"/>
    <w:rsid w:val="00E64A8A"/>
    <w:rsid w:val="00E711A8"/>
    <w:rsid w:val="00E718B6"/>
    <w:rsid w:val="00E740FC"/>
    <w:rsid w:val="00E76631"/>
    <w:rsid w:val="00E76A0A"/>
    <w:rsid w:val="00E76C25"/>
    <w:rsid w:val="00E81669"/>
    <w:rsid w:val="00E81B4C"/>
    <w:rsid w:val="00E82108"/>
    <w:rsid w:val="00E82F84"/>
    <w:rsid w:val="00E8316A"/>
    <w:rsid w:val="00E86FFC"/>
    <w:rsid w:val="00E9006D"/>
    <w:rsid w:val="00E91D5C"/>
    <w:rsid w:val="00E929E5"/>
    <w:rsid w:val="00E92AE0"/>
    <w:rsid w:val="00E93891"/>
    <w:rsid w:val="00E94298"/>
    <w:rsid w:val="00EA1B29"/>
    <w:rsid w:val="00EA267A"/>
    <w:rsid w:val="00EA3329"/>
    <w:rsid w:val="00EA59B3"/>
    <w:rsid w:val="00EA6038"/>
    <w:rsid w:val="00EA686E"/>
    <w:rsid w:val="00EA7158"/>
    <w:rsid w:val="00EB0267"/>
    <w:rsid w:val="00EB0588"/>
    <w:rsid w:val="00EB24C7"/>
    <w:rsid w:val="00EB41B4"/>
    <w:rsid w:val="00EB4E14"/>
    <w:rsid w:val="00EB4F7B"/>
    <w:rsid w:val="00EB6AE2"/>
    <w:rsid w:val="00EC08B8"/>
    <w:rsid w:val="00EC21BA"/>
    <w:rsid w:val="00EC285C"/>
    <w:rsid w:val="00EC4412"/>
    <w:rsid w:val="00EC5E52"/>
    <w:rsid w:val="00EC6C4F"/>
    <w:rsid w:val="00EC6C7F"/>
    <w:rsid w:val="00ED32AF"/>
    <w:rsid w:val="00ED624D"/>
    <w:rsid w:val="00EE1DAF"/>
    <w:rsid w:val="00EE3D97"/>
    <w:rsid w:val="00EE4674"/>
    <w:rsid w:val="00EE78C7"/>
    <w:rsid w:val="00EF0CA4"/>
    <w:rsid w:val="00EF203F"/>
    <w:rsid w:val="00EF312B"/>
    <w:rsid w:val="00EF38DA"/>
    <w:rsid w:val="00EF5491"/>
    <w:rsid w:val="00F03EE0"/>
    <w:rsid w:val="00F0639B"/>
    <w:rsid w:val="00F06446"/>
    <w:rsid w:val="00F06F85"/>
    <w:rsid w:val="00F07037"/>
    <w:rsid w:val="00F07A90"/>
    <w:rsid w:val="00F104A0"/>
    <w:rsid w:val="00F1467B"/>
    <w:rsid w:val="00F170D2"/>
    <w:rsid w:val="00F17440"/>
    <w:rsid w:val="00F226E7"/>
    <w:rsid w:val="00F2323D"/>
    <w:rsid w:val="00F27131"/>
    <w:rsid w:val="00F3010A"/>
    <w:rsid w:val="00F306C8"/>
    <w:rsid w:val="00F33E95"/>
    <w:rsid w:val="00F36197"/>
    <w:rsid w:val="00F36F0D"/>
    <w:rsid w:val="00F40485"/>
    <w:rsid w:val="00F41A05"/>
    <w:rsid w:val="00F47315"/>
    <w:rsid w:val="00F47D28"/>
    <w:rsid w:val="00F501A8"/>
    <w:rsid w:val="00F531C6"/>
    <w:rsid w:val="00F55666"/>
    <w:rsid w:val="00F55FAE"/>
    <w:rsid w:val="00F602AD"/>
    <w:rsid w:val="00F6063E"/>
    <w:rsid w:val="00F6257A"/>
    <w:rsid w:val="00F64674"/>
    <w:rsid w:val="00F65803"/>
    <w:rsid w:val="00F6657D"/>
    <w:rsid w:val="00F66B17"/>
    <w:rsid w:val="00F71563"/>
    <w:rsid w:val="00F720A9"/>
    <w:rsid w:val="00F720FB"/>
    <w:rsid w:val="00F752D4"/>
    <w:rsid w:val="00F76F95"/>
    <w:rsid w:val="00F77649"/>
    <w:rsid w:val="00F852EF"/>
    <w:rsid w:val="00F859E9"/>
    <w:rsid w:val="00F8767B"/>
    <w:rsid w:val="00F87B2D"/>
    <w:rsid w:val="00F91BF5"/>
    <w:rsid w:val="00F924BD"/>
    <w:rsid w:val="00F92B8E"/>
    <w:rsid w:val="00F95193"/>
    <w:rsid w:val="00F962CC"/>
    <w:rsid w:val="00F96ED2"/>
    <w:rsid w:val="00F97527"/>
    <w:rsid w:val="00FA3B31"/>
    <w:rsid w:val="00FA4731"/>
    <w:rsid w:val="00FB0043"/>
    <w:rsid w:val="00FB107F"/>
    <w:rsid w:val="00FB1792"/>
    <w:rsid w:val="00FB1B96"/>
    <w:rsid w:val="00FB2277"/>
    <w:rsid w:val="00FB28D5"/>
    <w:rsid w:val="00FB4C72"/>
    <w:rsid w:val="00FB5420"/>
    <w:rsid w:val="00FB5A8E"/>
    <w:rsid w:val="00FB5AA6"/>
    <w:rsid w:val="00FC0C63"/>
    <w:rsid w:val="00FC45CF"/>
    <w:rsid w:val="00FC4B31"/>
    <w:rsid w:val="00FC743B"/>
    <w:rsid w:val="00FD12D2"/>
    <w:rsid w:val="00FD1B88"/>
    <w:rsid w:val="00FD442B"/>
    <w:rsid w:val="00FD4DCE"/>
    <w:rsid w:val="00FD5615"/>
    <w:rsid w:val="00FD7528"/>
    <w:rsid w:val="00FD7A10"/>
    <w:rsid w:val="00FE3241"/>
    <w:rsid w:val="00FE38AC"/>
    <w:rsid w:val="00FE3C34"/>
    <w:rsid w:val="00FE522B"/>
    <w:rsid w:val="00FE54D8"/>
    <w:rsid w:val="00FF0089"/>
    <w:rsid w:val="00FF045B"/>
    <w:rsid w:val="00FF2C4A"/>
    <w:rsid w:val="00FF444C"/>
    <w:rsid w:val="00FF5F68"/>
    <w:rsid w:val="00FF6141"/>
    <w:rsid w:val="00FF6FE3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51CC"/>
    <w:rPr>
      <w:sz w:val="24"/>
    </w:rPr>
  </w:style>
  <w:style w:type="paragraph" w:styleId="1">
    <w:name w:val="heading 1"/>
    <w:basedOn w:val="a"/>
    <w:next w:val="a"/>
    <w:link w:val="10"/>
    <w:qFormat/>
    <w:rsid w:val="001A2F6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</w:rPr>
  </w:style>
  <w:style w:type="paragraph" w:styleId="2">
    <w:name w:val="heading 2"/>
    <w:basedOn w:val="a"/>
    <w:next w:val="a"/>
    <w:qFormat/>
    <w:rsid w:val="001A2F6F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1A2F6F"/>
    <w:rPr>
      <w:b/>
      <w:bCs/>
      <w:color w:val="000080"/>
      <w:sz w:val="20"/>
      <w:szCs w:val="20"/>
    </w:rPr>
  </w:style>
  <w:style w:type="paragraph" w:customStyle="1" w:styleId="a5">
    <w:name w:val="Таблицы (моноширинный)"/>
    <w:basedOn w:val="a"/>
    <w:next w:val="a"/>
    <w:rsid w:val="001A2F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6">
    <w:name w:val="Body Text Indent"/>
    <w:basedOn w:val="a"/>
    <w:rsid w:val="001A2F6F"/>
    <w:pPr>
      <w:widowControl w:val="0"/>
      <w:autoSpaceDE w:val="0"/>
      <w:autoSpaceDN w:val="0"/>
      <w:adjustRightInd w:val="0"/>
      <w:ind w:firstLine="720"/>
      <w:jc w:val="both"/>
    </w:pPr>
    <w:rPr>
      <w:sz w:val="26"/>
    </w:rPr>
  </w:style>
  <w:style w:type="paragraph" w:styleId="a7">
    <w:name w:val="header"/>
    <w:basedOn w:val="a"/>
    <w:rsid w:val="001A2F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/>
      <w:sz w:val="20"/>
    </w:rPr>
  </w:style>
  <w:style w:type="character" w:styleId="a8">
    <w:name w:val="page number"/>
    <w:basedOn w:val="a0"/>
    <w:rsid w:val="001A2F6F"/>
  </w:style>
  <w:style w:type="paragraph" w:styleId="a9">
    <w:name w:val="footer"/>
    <w:basedOn w:val="a"/>
    <w:rsid w:val="00F36197"/>
    <w:pPr>
      <w:tabs>
        <w:tab w:val="center" w:pos="4677"/>
        <w:tab w:val="right" w:pos="9355"/>
      </w:tabs>
    </w:pPr>
  </w:style>
  <w:style w:type="paragraph" w:customStyle="1" w:styleId="CharCharCarCarCharCharCarCarCharCharCarCarCharChar">
    <w:name w:val="Char Char Car Car Char Char Car Car Char Char Car Car Char Char"/>
    <w:basedOn w:val="a"/>
    <w:rsid w:val="005D0A8F"/>
    <w:pPr>
      <w:spacing w:after="160" w:line="240" w:lineRule="exact"/>
    </w:pPr>
    <w:rPr>
      <w:rFonts w:ascii="Arial" w:hAnsi="Arial" w:cs="Arial"/>
      <w:noProof/>
      <w:sz w:val="20"/>
    </w:rPr>
  </w:style>
  <w:style w:type="paragraph" w:customStyle="1" w:styleId="ConsPlusNonformat">
    <w:name w:val="ConsPlusNonformat"/>
    <w:rsid w:val="000B45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 Знак Знак Знак"/>
    <w:basedOn w:val="a"/>
    <w:rsid w:val="00CD35B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b">
    <w:name w:val="Знак"/>
    <w:basedOn w:val="a"/>
    <w:rsid w:val="0017517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Balloon Text"/>
    <w:basedOn w:val="a"/>
    <w:semiHidden/>
    <w:rsid w:val="009B422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077FFC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ConsPlusCell">
    <w:name w:val="ConsPlusCell"/>
    <w:uiPriority w:val="99"/>
    <w:rsid w:val="00077F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6B50A9"/>
    <w:pPr>
      <w:spacing w:after="120" w:line="480" w:lineRule="auto"/>
      <w:ind w:left="360"/>
    </w:pPr>
  </w:style>
  <w:style w:type="paragraph" w:customStyle="1" w:styleId="ae">
    <w:name w:val="Таблица"/>
    <w:basedOn w:val="af"/>
    <w:rsid w:val="006B50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sz w:val="20"/>
      <w:szCs w:val="20"/>
    </w:rPr>
  </w:style>
  <w:style w:type="paragraph" w:styleId="af">
    <w:name w:val="Message Header"/>
    <w:basedOn w:val="a"/>
    <w:rsid w:val="006B50A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Cs w:val="24"/>
    </w:rPr>
  </w:style>
  <w:style w:type="paragraph" w:customStyle="1" w:styleId="af0">
    <w:name w:val="Нормальный (таблица)"/>
    <w:basedOn w:val="a"/>
    <w:next w:val="a"/>
    <w:rsid w:val="00247922"/>
    <w:pPr>
      <w:widowControl w:val="0"/>
      <w:autoSpaceDE w:val="0"/>
      <w:autoSpaceDN w:val="0"/>
      <w:adjustRightInd w:val="0"/>
      <w:jc w:val="both"/>
    </w:pPr>
    <w:rPr>
      <w:rFonts w:ascii="Arial" w:hAnsi="Arial"/>
      <w:szCs w:val="24"/>
    </w:rPr>
  </w:style>
  <w:style w:type="paragraph" w:customStyle="1" w:styleId="ConsPlusNormal">
    <w:name w:val="ConsPlusNormal"/>
    <w:rsid w:val="00D478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1">
    <w:name w:val="Light List"/>
    <w:basedOn w:val="a1"/>
    <w:uiPriority w:val="61"/>
    <w:rsid w:val="00C02CD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f2">
    <w:name w:val="Гипертекстовая ссылка"/>
    <w:uiPriority w:val="99"/>
    <w:rsid w:val="004E03A4"/>
    <w:rPr>
      <w:rFonts w:cs="Times New Roman"/>
      <w:color w:val="106BBE"/>
    </w:rPr>
  </w:style>
  <w:style w:type="paragraph" w:customStyle="1" w:styleId="af3">
    <w:name w:val="Абзац"/>
    <w:basedOn w:val="a"/>
    <w:rsid w:val="004E03A4"/>
    <w:pPr>
      <w:widowControl w:val="0"/>
      <w:spacing w:line="360" w:lineRule="auto"/>
      <w:ind w:firstLine="720"/>
      <w:jc w:val="both"/>
    </w:pPr>
    <w:rPr>
      <w:sz w:val="28"/>
      <w:szCs w:val="28"/>
    </w:rPr>
  </w:style>
  <w:style w:type="paragraph" w:styleId="af4">
    <w:name w:val="Plain Text"/>
    <w:basedOn w:val="a"/>
    <w:link w:val="af5"/>
    <w:rsid w:val="008B446C"/>
    <w:rPr>
      <w:rFonts w:ascii="Courier New" w:hAnsi="Courier New"/>
      <w:sz w:val="20"/>
    </w:rPr>
  </w:style>
  <w:style w:type="character" w:customStyle="1" w:styleId="af5">
    <w:name w:val="Текст Знак"/>
    <w:link w:val="af4"/>
    <w:rsid w:val="008B446C"/>
    <w:rPr>
      <w:rFonts w:ascii="Courier New" w:hAnsi="Courier New"/>
    </w:rPr>
  </w:style>
  <w:style w:type="character" w:styleId="af6">
    <w:name w:val="Hyperlink"/>
    <w:rsid w:val="00FD7A10"/>
    <w:rPr>
      <w:color w:val="0000FF"/>
      <w:u w:val="single"/>
    </w:rPr>
  </w:style>
  <w:style w:type="character" w:customStyle="1" w:styleId="10">
    <w:name w:val="Заголовок 1 Знак"/>
    <w:link w:val="1"/>
    <w:rsid w:val="002A3AD4"/>
    <w:rPr>
      <w:rFonts w:ascii="Arial" w:hAnsi="Arial"/>
      <w:b/>
      <w:bCs/>
      <w:color w:val="000080"/>
    </w:rPr>
  </w:style>
  <w:style w:type="table" w:customStyle="1" w:styleId="11">
    <w:name w:val="Сетка таблицы1"/>
    <w:basedOn w:val="a1"/>
    <w:next w:val="a3"/>
    <w:uiPriority w:val="59"/>
    <w:rsid w:val="0062796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1147A8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51CC"/>
    <w:rPr>
      <w:sz w:val="24"/>
    </w:rPr>
  </w:style>
  <w:style w:type="paragraph" w:styleId="1">
    <w:name w:val="heading 1"/>
    <w:basedOn w:val="a"/>
    <w:next w:val="a"/>
    <w:link w:val="10"/>
    <w:qFormat/>
    <w:rsid w:val="001A2F6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</w:rPr>
  </w:style>
  <w:style w:type="paragraph" w:styleId="2">
    <w:name w:val="heading 2"/>
    <w:basedOn w:val="a"/>
    <w:next w:val="a"/>
    <w:qFormat/>
    <w:rsid w:val="001A2F6F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1A2F6F"/>
    <w:rPr>
      <w:b/>
      <w:bCs/>
      <w:color w:val="000080"/>
      <w:sz w:val="20"/>
      <w:szCs w:val="20"/>
    </w:rPr>
  </w:style>
  <w:style w:type="paragraph" w:customStyle="1" w:styleId="a5">
    <w:name w:val="Таблицы (моноширинный)"/>
    <w:basedOn w:val="a"/>
    <w:next w:val="a"/>
    <w:rsid w:val="001A2F6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6">
    <w:name w:val="Body Text Indent"/>
    <w:basedOn w:val="a"/>
    <w:rsid w:val="001A2F6F"/>
    <w:pPr>
      <w:widowControl w:val="0"/>
      <w:autoSpaceDE w:val="0"/>
      <w:autoSpaceDN w:val="0"/>
      <w:adjustRightInd w:val="0"/>
      <w:ind w:firstLine="720"/>
      <w:jc w:val="both"/>
    </w:pPr>
    <w:rPr>
      <w:sz w:val="26"/>
    </w:rPr>
  </w:style>
  <w:style w:type="paragraph" w:styleId="a7">
    <w:name w:val="header"/>
    <w:basedOn w:val="a"/>
    <w:rsid w:val="001A2F6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/>
      <w:sz w:val="20"/>
    </w:rPr>
  </w:style>
  <w:style w:type="character" w:styleId="a8">
    <w:name w:val="page number"/>
    <w:basedOn w:val="a0"/>
    <w:rsid w:val="001A2F6F"/>
  </w:style>
  <w:style w:type="paragraph" w:styleId="a9">
    <w:name w:val="footer"/>
    <w:basedOn w:val="a"/>
    <w:rsid w:val="00F36197"/>
    <w:pPr>
      <w:tabs>
        <w:tab w:val="center" w:pos="4677"/>
        <w:tab w:val="right" w:pos="9355"/>
      </w:tabs>
    </w:pPr>
  </w:style>
  <w:style w:type="paragraph" w:customStyle="1" w:styleId="CharCharCarCarCharCharCarCarCharCharCarCarCharChar">
    <w:name w:val="Char Char Car Car Char Char Car Car Char Char Car Car Char Char"/>
    <w:basedOn w:val="a"/>
    <w:rsid w:val="005D0A8F"/>
    <w:pPr>
      <w:spacing w:after="160" w:line="240" w:lineRule="exact"/>
    </w:pPr>
    <w:rPr>
      <w:rFonts w:ascii="Arial" w:hAnsi="Arial" w:cs="Arial"/>
      <w:noProof/>
      <w:sz w:val="20"/>
    </w:rPr>
  </w:style>
  <w:style w:type="paragraph" w:customStyle="1" w:styleId="ConsPlusNonformat">
    <w:name w:val="ConsPlusNonformat"/>
    <w:rsid w:val="000B45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 Знак Знак Знак"/>
    <w:basedOn w:val="a"/>
    <w:rsid w:val="00CD35B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b">
    <w:name w:val="Знак"/>
    <w:basedOn w:val="a"/>
    <w:rsid w:val="0017517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Balloon Text"/>
    <w:basedOn w:val="a"/>
    <w:semiHidden/>
    <w:rsid w:val="009B422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077FFC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ConsPlusCell">
    <w:name w:val="ConsPlusCell"/>
    <w:rsid w:val="00077F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6B50A9"/>
    <w:pPr>
      <w:spacing w:after="120" w:line="480" w:lineRule="auto"/>
      <w:ind w:left="360"/>
    </w:pPr>
  </w:style>
  <w:style w:type="paragraph" w:customStyle="1" w:styleId="ae">
    <w:name w:val="Таблица"/>
    <w:basedOn w:val="af"/>
    <w:rsid w:val="006B50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sz w:val="20"/>
      <w:szCs w:val="20"/>
    </w:rPr>
  </w:style>
  <w:style w:type="paragraph" w:styleId="af">
    <w:name w:val="Message Header"/>
    <w:basedOn w:val="a"/>
    <w:rsid w:val="006B50A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Cs w:val="24"/>
    </w:rPr>
  </w:style>
  <w:style w:type="paragraph" w:customStyle="1" w:styleId="af0">
    <w:name w:val="Нормальный (таблица)"/>
    <w:basedOn w:val="a"/>
    <w:next w:val="a"/>
    <w:rsid w:val="00247922"/>
    <w:pPr>
      <w:widowControl w:val="0"/>
      <w:autoSpaceDE w:val="0"/>
      <w:autoSpaceDN w:val="0"/>
      <w:adjustRightInd w:val="0"/>
      <w:jc w:val="both"/>
    </w:pPr>
    <w:rPr>
      <w:rFonts w:ascii="Arial" w:hAnsi="Arial"/>
      <w:szCs w:val="24"/>
    </w:rPr>
  </w:style>
  <w:style w:type="paragraph" w:customStyle="1" w:styleId="ConsPlusNormal">
    <w:name w:val="ConsPlusNormal"/>
    <w:rsid w:val="00D478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1">
    <w:name w:val="Light List"/>
    <w:basedOn w:val="a1"/>
    <w:uiPriority w:val="61"/>
    <w:rsid w:val="00C02CD7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f2">
    <w:name w:val="Гипертекстовая ссылка"/>
    <w:uiPriority w:val="99"/>
    <w:rsid w:val="004E03A4"/>
    <w:rPr>
      <w:rFonts w:cs="Times New Roman"/>
      <w:color w:val="106BBE"/>
    </w:rPr>
  </w:style>
  <w:style w:type="paragraph" w:customStyle="1" w:styleId="af3">
    <w:name w:val="Абзац"/>
    <w:basedOn w:val="a"/>
    <w:rsid w:val="004E03A4"/>
    <w:pPr>
      <w:widowControl w:val="0"/>
      <w:spacing w:line="360" w:lineRule="auto"/>
      <w:ind w:firstLine="720"/>
      <w:jc w:val="both"/>
    </w:pPr>
    <w:rPr>
      <w:sz w:val="28"/>
      <w:szCs w:val="28"/>
    </w:rPr>
  </w:style>
  <w:style w:type="paragraph" w:styleId="af4">
    <w:name w:val="Plain Text"/>
    <w:basedOn w:val="a"/>
    <w:link w:val="af5"/>
    <w:rsid w:val="008B446C"/>
    <w:rPr>
      <w:rFonts w:ascii="Courier New" w:hAnsi="Courier New"/>
      <w:sz w:val="20"/>
    </w:rPr>
  </w:style>
  <w:style w:type="character" w:customStyle="1" w:styleId="af5">
    <w:name w:val="Текст Знак"/>
    <w:link w:val="af4"/>
    <w:rsid w:val="008B446C"/>
    <w:rPr>
      <w:rFonts w:ascii="Courier New" w:hAnsi="Courier New"/>
    </w:rPr>
  </w:style>
  <w:style w:type="character" w:styleId="af6">
    <w:name w:val="Hyperlink"/>
    <w:rsid w:val="00FD7A10"/>
    <w:rPr>
      <w:color w:val="0000FF"/>
      <w:u w:val="single"/>
    </w:rPr>
  </w:style>
  <w:style w:type="character" w:customStyle="1" w:styleId="10">
    <w:name w:val="Заголовок 1 Знак"/>
    <w:link w:val="1"/>
    <w:rsid w:val="002A3AD4"/>
    <w:rPr>
      <w:rFonts w:ascii="Arial" w:hAnsi="Arial"/>
      <w:b/>
      <w:bCs/>
      <w:color w:val="000080"/>
    </w:rPr>
  </w:style>
  <w:style w:type="table" w:customStyle="1" w:styleId="11">
    <w:name w:val="Сетка таблицы1"/>
    <w:basedOn w:val="a1"/>
    <w:next w:val="a3"/>
    <w:uiPriority w:val="59"/>
    <w:rsid w:val="0062796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iverstova\Desktop\&#1042;&#1085;&#1077;&#1089;&#1077;&#1085;&#1080;&#1077;%20&#1080;&#1079;&#1084;&#1077;&#1085;&#1077;&#1085;&#1080;&#1081;%20&#1074;%20&#1055;&#1086;&#1089;&#1090;&#1072;&#1085;&#1086;&#1074;&#1083;&#1077;&#1085;&#1080;&#1077;%2005%20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B588D-2F8F-4514-BF59-D82EFA15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Постановление 05 07</Template>
  <TotalTime>373</TotalTime>
  <Pages>15</Pages>
  <Words>3410</Words>
  <Characters>19442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УФЭИО</Company>
  <LinksUpToDate>false</LinksUpToDate>
  <CharactersWithSpaces>22807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Е. Селивёрстова</dc:creator>
  <cp:lastModifiedBy>PC 312</cp:lastModifiedBy>
  <cp:revision>55</cp:revision>
  <cp:lastPrinted>2022-07-13T04:58:00Z</cp:lastPrinted>
  <dcterms:created xsi:type="dcterms:W3CDTF">2018-08-24T03:11:00Z</dcterms:created>
  <dcterms:modified xsi:type="dcterms:W3CDTF">2022-07-19T00:30:00Z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новлять поля DIRECTUM">
    <vt:bool>false</vt:bool>
  </property>
</Properties>
</file>